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32" w:rsidRDefault="00B37832" w:rsidP="00F15E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Примерни </w:t>
      </w:r>
      <w:r w:rsidR="00EB1113" w:rsidRPr="003535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задачи </w:t>
      </w:r>
      <w:r w:rsidR="000233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втория етап на</w:t>
      </w:r>
      <w:r w:rsidR="00D914D4" w:rsidRPr="003535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ученическото състезание</w:t>
      </w:r>
    </w:p>
    <w:p w:rsidR="00EB1113" w:rsidRDefault="00D914D4" w:rsidP="00F15E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3535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„Пътешествие в биологията”</w:t>
      </w:r>
      <w:r w:rsidR="00B37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23. 03. 2019 г.</w:t>
      </w:r>
    </w:p>
    <w:p w:rsidR="00240864" w:rsidRPr="00240864" w:rsidRDefault="00240864" w:rsidP="00E62C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2221E4" w:rsidRPr="00240864" w:rsidRDefault="00240864" w:rsidP="00E62C3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 </w:t>
      </w:r>
      <w:r w:rsidRPr="00240864">
        <w:rPr>
          <w:rFonts w:ascii="Times New Roman" w:hAnsi="Times New Roman" w:cs="Times New Roman"/>
          <w:b/>
          <w:sz w:val="24"/>
          <w:szCs w:val="24"/>
        </w:rPr>
        <w:t xml:space="preserve">описание на типовете </w:t>
      </w:r>
      <w:r>
        <w:rPr>
          <w:rFonts w:ascii="Times New Roman" w:hAnsi="Times New Roman" w:cs="Times New Roman"/>
          <w:b/>
          <w:sz w:val="24"/>
          <w:szCs w:val="24"/>
        </w:rPr>
        <w:t>учебни задачи</w:t>
      </w:r>
    </w:p>
    <w:p w:rsidR="0002335E" w:rsidRDefault="00B37832" w:rsidP="00E62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Учебните </w:t>
      </w:r>
      <w:r w:rsidRPr="003535A7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за втория отборен етап на състезанието</w:t>
      </w:r>
      <w:r w:rsidRPr="003535A7">
        <w:rPr>
          <w:rFonts w:ascii="Times New Roman" w:hAnsi="Times New Roman" w:cs="Times New Roman"/>
          <w:sz w:val="24"/>
          <w:szCs w:val="24"/>
        </w:rPr>
        <w:t xml:space="preserve"> </w:t>
      </w:r>
      <w:r w:rsidR="00053D22" w:rsidRPr="003535A7">
        <w:rPr>
          <w:rFonts w:ascii="Times New Roman" w:hAnsi="Times New Roman" w:cs="Times New Roman"/>
          <w:sz w:val="24"/>
          <w:szCs w:val="24"/>
        </w:rPr>
        <w:t xml:space="preserve">са практически-ориентирани и </w:t>
      </w:r>
      <w:r w:rsidR="00201C39" w:rsidRPr="003535A7">
        <w:rPr>
          <w:rFonts w:ascii="Times New Roman" w:hAnsi="Times New Roman" w:cs="Times New Roman"/>
          <w:sz w:val="24"/>
          <w:szCs w:val="24"/>
        </w:rPr>
        <w:t xml:space="preserve">са съставени върху учебното съдържание, изучавано в обучението по учебния предмет „Биология и здравно образование”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02335E" w:rsidRPr="003535A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0164B" w:rsidRPr="003535A7">
        <w:rPr>
          <w:rFonts w:ascii="Times New Roman" w:hAnsi="Times New Roman" w:cs="Times New Roman"/>
          <w:sz w:val="24"/>
          <w:szCs w:val="24"/>
        </w:rPr>
        <w:t>клас</w:t>
      </w:r>
      <w:r w:rsidR="00201C39" w:rsidRPr="003535A7">
        <w:rPr>
          <w:rFonts w:ascii="Times New Roman" w:hAnsi="Times New Roman" w:cs="Times New Roman"/>
          <w:sz w:val="24"/>
          <w:szCs w:val="24"/>
        </w:rPr>
        <w:t xml:space="preserve">. Основа за тяхното конструиране са теоретичните знания (понятия, закони, закономерности, хипотези, теории), които са регламентирани в учебните програми по предмета и съответстват на различни области на биологичните науки – клетъчна и молекулярна биология, биохимия, микробиология, генетика, </w:t>
      </w:r>
      <w:r>
        <w:rPr>
          <w:rFonts w:ascii="Times New Roman" w:hAnsi="Times New Roman" w:cs="Times New Roman"/>
          <w:sz w:val="24"/>
          <w:szCs w:val="24"/>
        </w:rPr>
        <w:t>ембриология, екология</w:t>
      </w:r>
      <w:r w:rsidR="00A24B49">
        <w:rPr>
          <w:rFonts w:ascii="Times New Roman" w:hAnsi="Times New Roman" w:cs="Times New Roman"/>
          <w:sz w:val="24"/>
          <w:szCs w:val="24"/>
        </w:rPr>
        <w:t>,</w:t>
      </w:r>
      <w:r w:rsidRPr="003535A7">
        <w:rPr>
          <w:rFonts w:ascii="Times New Roman" w:hAnsi="Times New Roman" w:cs="Times New Roman"/>
          <w:sz w:val="24"/>
          <w:szCs w:val="24"/>
        </w:rPr>
        <w:t xml:space="preserve"> </w:t>
      </w:r>
      <w:r w:rsidR="00A24B49" w:rsidRPr="003535A7">
        <w:rPr>
          <w:rFonts w:ascii="Times New Roman" w:hAnsi="Times New Roman" w:cs="Times New Roman"/>
          <w:sz w:val="24"/>
          <w:szCs w:val="24"/>
        </w:rPr>
        <w:t xml:space="preserve">еволюция </w:t>
      </w:r>
      <w:r w:rsidR="00201C39" w:rsidRPr="003535A7">
        <w:rPr>
          <w:rFonts w:ascii="Times New Roman" w:hAnsi="Times New Roman" w:cs="Times New Roman"/>
          <w:sz w:val="24"/>
          <w:szCs w:val="24"/>
        </w:rPr>
        <w:t xml:space="preserve">и др. </w:t>
      </w:r>
      <w:r w:rsidR="0002335E">
        <w:rPr>
          <w:rFonts w:ascii="Times New Roman" w:hAnsi="Times New Roman" w:cs="Times New Roman"/>
          <w:sz w:val="24"/>
          <w:szCs w:val="24"/>
        </w:rPr>
        <w:t>В</w:t>
      </w:r>
      <w:r w:rsidR="00A24B49">
        <w:rPr>
          <w:rFonts w:ascii="Times New Roman" w:hAnsi="Times New Roman" w:cs="Times New Roman"/>
          <w:sz w:val="24"/>
          <w:szCs w:val="24"/>
        </w:rPr>
        <w:t xml:space="preserve">сички тези области са включени </w:t>
      </w:r>
      <w:r w:rsidR="0002335E">
        <w:rPr>
          <w:rFonts w:ascii="Times New Roman" w:hAnsi="Times New Roman" w:cs="Times New Roman"/>
          <w:sz w:val="24"/>
          <w:szCs w:val="24"/>
        </w:rPr>
        <w:t xml:space="preserve">в следните тематични направления, </w:t>
      </w:r>
      <w:r w:rsidR="0002335E" w:rsidRPr="003535A7">
        <w:rPr>
          <w:rFonts w:ascii="Times New Roman" w:hAnsi="Times New Roman" w:cs="Times New Roman"/>
          <w:sz w:val="24"/>
          <w:szCs w:val="24"/>
        </w:rPr>
        <w:t xml:space="preserve">разписани в </w:t>
      </w:r>
      <w:r>
        <w:rPr>
          <w:rFonts w:ascii="Times New Roman" w:hAnsi="Times New Roman" w:cs="Times New Roman"/>
          <w:sz w:val="24"/>
          <w:szCs w:val="24"/>
        </w:rPr>
        <w:t>действащите учебни</w:t>
      </w:r>
      <w:r w:rsidR="0002335E" w:rsidRPr="003535A7">
        <w:rPr>
          <w:rFonts w:ascii="Times New Roman" w:hAnsi="Times New Roman" w:cs="Times New Roman"/>
          <w:sz w:val="24"/>
          <w:szCs w:val="24"/>
        </w:rPr>
        <w:t xml:space="preserve"> програми по „Биология и здравно образование”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3535A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535A7">
        <w:rPr>
          <w:rFonts w:ascii="Times New Roman" w:hAnsi="Times New Roman" w:cs="Times New Roman"/>
          <w:sz w:val="24"/>
          <w:szCs w:val="24"/>
        </w:rPr>
        <w:t>клас</w:t>
      </w:r>
      <w:r w:rsidR="0002335E" w:rsidRPr="003535A7">
        <w:rPr>
          <w:rFonts w:ascii="Times New Roman" w:hAnsi="Times New Roman" w:cs="Times New Roman"/>
          <w:sz w:val="24"/>
          <w:szCs w:val="24"/>
        </w:rPr>
        <w:t>:</w:t>
      </w:r>
    </w:p>
    <w:p w:rsidR="00111CF0" w:rsidRPr="00A93AEE" w:rsidRDefault="00111CF0" w:rsidP="00E62C3C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Клетка – </w:t>
      </w:r>
      <w:r w:rsidRPr="00104F80">
        <w:rPr>
          <w:rFonts w:ascii="Times New Roman" w:hAnsi="Times New Roman" w:cs="Times New Roman"/>
          <w:sz w:val="24"/>
          <w:szCs w:val="24"/>
        </w:rPr>
        <w:t>химичен състав на живата материя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4F80">
        <w:rPr>
          <w:rFonts w:ascii="Times New Roman" w:hAnsi="Times New Roman" w:cs="Times New Roman"/>
          <w:sz w:val="24"/>
          <w:szCs w:val="24"/>
        </w:rPr>
        <w:t xml:space="preserve">надмолекулни комплекси; </w:t>
      </w:r>
      <w:r>
        <w:rPr>
          <w:rFonts w:ascii="Times New Roman" w:hAnsi="Times New Roman" w:cs="Times New Roman"/>
          <w:sz w:val="24"/>
          <w:szCs w:val="24"/>
        </w:rPr>
        <w:t>структура и процеси в клетката,</w:t>
      </w:r>
      <w:r w:rsidRPr="00104F80">
        <w:rPr>
          <w:rFonts w:ascii="Times New Roman" w:hAnsi="Times New Roman" w:cs="Times New Roman"/>
          <w:sz w:val="24"/>
          <w:szCs w:val="24"/>
        </w:rPr>
        <w:t xml:space="preserve"> възпроизводство на клетката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AEE">
        <w:rPr>
          <w:rFonts w:ascii="Times New Roman" w:hAnsi="Times New Roman" w:cs="Times New Roman"/>
          <w:sz w:val="24"/>
          <w:szCs w:val="24"/>
        </w:rPr>
        <w:t>приложение на знанията за клетката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1CF0" w:rsidRDefault="00111CF0" w:rsidP="00E62C3C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F80">
        <w:rPr>
          <w:rFonts w:ascii="Times New Roman" w:hAnsi="Times New Roman" w:cs="Times New Roman"/>
          <w:sz w:val="24"/>
          <w:szCs w:val="24"/>
        </w:rPr>
        <w:t>Многоклетъчен организъм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04F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4F80">
        <w:rPr>
          <w:rFonts w:ascii="Times New Roman" w:hAnsi="Times New Roman" w:cs="Times New Roman"/>
          <w:sz w:val="24"/>
          <w:szCs w:val="24"/>
        </w:rPr>
        <w:t>наследственост</w:t>
      </w:r>
      <w:r w:rsidRPr="00C43262">
        <w:rPr>
          <w:rFonts w:ascii="Times New Roman" w:hAnsi="Times New Roman" w:cs="Times New Roman"/>
          <w:sz w:val="24"/>
          <w:szCs w:val="24"/>
        </w:rPr>
        <w:t xml:space="preserve"> и изменчивост</w:t>
      </w:r>
      <w:r>
        <w:rPr>
          <w:rFonts w:ascii="Times New Roman" w:hAnsi="Times New Roman" w:cs="Times New Roman"/>
          <w:sz w:val="24"/>
          <w:szCs w:val="24"/>
        </w:rPr>
        <w:t>, размножаване, растеж и индивидуално развитие;</w:t>
      </w:r>
    </w:p>
    <w:p w:rsidR="00111CF0" w:rsidRDefault="00111CF0" w:rsidP="00E62C3C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62">
        <w:rPr>
          <w:rFonts w:ascii="Times New Roman" w:hAnsi="Times New Roman" w:cs="Times New Roman"/>
          <w:sz w:val="24"/>
          <w:szCs w:val="24"/>
        </w:rPr>
        <w:t xml:space="preserve"> Биосфера </w:t>
      </w:r>
      <w:r>
        <w:rPr>
          <w:rFonts w:ascii="Times New Roman" w:hAnsi="Times New Roman" w:cs="Times New Roman"/>
          <w:sz w:val="24"/>
          <w:szCs w:val="24"/>
        </w:rPr>
        <w:t xml:space="preserve">– равнища на организация на живата материа, </w:t>
      </w:r>
      <w:r w:rsidRPr="00C43262">
        <w:rPr>
          <w:rFonts w:ascii="Times New Roman" w:hAnsi="Times New Roman" w:cs="Times New Roman"/>
          <w:sz w:val="24"/>
          <w:szCs w:val="24"/>
        </w:rPr>
        <w:t xml:space="preserve">екологични </w:t>
      </w:r>
      <w:r>
        <w:rPr>
          <w:rFonts w:ascii="Times New Roman" w:hAnsi="Times New Roman" w:cs="Times New Roman"/>
          <w:sz w:val="24"/>
          <w:szCs w:val="24"/>
        </w:rPr>
        <w:t xml:space="preserve">фактори на средата, </w:t>
      </w:r>
      <w:r w:rsidRPr="00C432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опулация, биоценоза, екосистема, поведение; биосфера;</w:t>
      </w:r>
      <w:r w:rsidRPr="00C43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CF0" w:rsidRPr="00111CF0" w:rsidRDefault="00111CF0" w:rsidP="00E62C3C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62">
        <w:rPr>
          <w:rFonts w:ascii="Times New Roman" w:hAnsi="Times New Roman" w:cs="Times New Roman"/>
          <w:sz w:val="24"/>
          <w:szCs w:val="24"/>
        </w:rPr>
        <w:t xml:space="preserve"> </w:t>
      </w:r>
      <w:r w:rsidRPr="00A93AEE">
        <w:rPr>
          <w:rFonts w:ascii="Times New Roman" w:hAnsi="Times New Roman" w:cs="Times New Roman"/>
          <w:sz w:val="24"/>
          <w:szCs w:val="24"/>
        </w:rPr>
        <w:t>Биологична еволюция – произход на живота на Земята, еволюция на организмите (теория на Дарвин за еволюцията на организмите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AEE">
        <w:rPr>
          <w:rFonts w:ascii="Times New Roman" w:hAnsi="Times New Roman" w:cs="Times New Roman"/>
          <w:sz w:val="24"/>
          <w:szCs w:val="24"/>
        </w:rPr>
        <w:t xml:space="preserve">съвременна </w:t>
      </w:r>
      <w:r>
        <w:rPr>
          <w:rFonts w:ascii="Times New Roman" w:hAnsi="Times New Roman" w:cs="Times New Roman"/>
          <w:sz w:val="24"/>
          <w:szCs w:val="24"/>
        </w:rPr>
        <w:t xml:space="preserve">теория за еволюцията), еволюция на човека, </w:t>
      </w:r>
      <w:r w:rsidRPr="00C43262">
        <w:rPr>
          <w:rFonts w:ascii="Times New Roman" w:hAnsi="Times New Roman" w:cs="Times New Roman"/>
          <w:sz w:val="24"/>
          <w:szCs w:val="24"/>
        </w:rPr>
        <w:t>доказат</w:t>
      </w:r>
      <w:r>
        <w:rPr>
          <w:rFonts w:ascii="Times New Roman" w:hAnsi="Times New Roman" w:cs="Times New Roman"/>
          <w:sz w:val="24"/>
          <w:szCs w:val="24"/>
        </w:rPr>
        <w:t>елства за еволюцията</w:t>
      </w:r>
      <w:r w:rsidRPr="00C43262">
        <w:rPr>
          <w:rFonts w:ascii="Times New Roman" w:hAnsi="Times New Roman" w:cs="Times New Roman"/>
          <w:sz w:val="24"/>
          <w:szCs w:val="24"/>
        </w:rPr>
        <w:t>.</w:t>
      </w:r>
    </w:p>
    <w:p w:rsidR="00201C39" w:rsidRPr="003535A7" w:rsidRDefault="00201C39" w:rsidP="00E62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5A7">
        <w:rPr>
          <w:rFonts w:ascii="Times New Roman" w:hAnsi="Times New Roman" w:cs="Times New Roman"/>
          <w:sz w:val="24"/>
          <w:szCs w:val="24"/>
        </w:rPr>
        <w:t>За решаването на задачите от учениците се изисква не само да владеят конкретни биологични знания, но и да могат да ги прилагат в разнообразен контекст, за което се очаква те да притежават съответни интелектуални и практически умения, заложени в стандарти</w:t>
      </w:r>
      <w:r w:rsidR="00B37832">
        <w:rPr>
          <w:rFonts w:ascii="Times New Roman" w:hAnsi="Times New Roman" w:cs="Times New Roman"/>
          <w:sz w:val="24"/>
          <w:szCs w:val="24"/>
        </w:rPr>
        <w:t>те</w:t>
      </w:r>
      <w:r w:rsidRPr="003535A7">
        <w:rPr>
          <w:rFonts w:ascii="Times New Roman" w:hAnsi="Times New Roman" w:cs="Times New Roman"/>
          <w:sz w:val="24"/>
          <w:szCs w:val="24"/>
        </w:rPr>
        <w:t xml:space="preserve"> за общообразователна подготовка по учебния предмет</w:t>
      </w:r>
      <w:r w:rsidR="00111CF0">
        <w:rPr>
          <w:rFonts w:ascii="Times New Roman" w:hAnsi="Times New Roman" w:cs="Times New Roman"/>
          <w:sz w:val="24"/>
          <w:szCs w:val="24"/>
        </w:rPr>
        <w:t>:</w:t>
      </w:r>
      <w:r w:rsidRPr="003535A7">
        <w:rPr>
          <w:rFonts w:ascii="Times New Roman" w:hAnsi="Times New Roman" w:cs="Times New Roman"/>
          <w:sz w:val="24"/>
          <w:szCs w:val="24"/>
        </w:rPr>
        <w:t xml:space="preserve"> да прилагат правила, закони, закономерности или алгоритми в </w:t>
      </w:r>
      <w:r w:rsidR="00FD6282" w:rsidRPr="003535A7">
        <w:rPr>
          <w:rFonts w:ascii="Times New Roman" w:hAnsi="Times New Roman" w:cs="Times New Roman"/>
          <w:sz w:val="24"/>
          <w:szCs w:val="24"/>
        </w:rPr>
        <w:t xml:space="preserve">описани </w:t>
      </w:r>
      <w:r w:rsidRPr="003535A7">
        <w:rPr>
          <w:rFonts w:ascii="Times New Roman" w:hAnsi="Times New Roman" w:cs="Times New Roman"/>
          <w:sz w:val="24"/>
          <w:szCs w:val="24"/>
        </w:rPr>
        <w:t xml:space="preserve">ситуации, </w:t>
      </w:r>
      <w:r w:rsidR="00D914D4" w:rsidRPr="003535A7">
        <w:rPr>
          <w:rFonts w:ascii="Times New Roman" w:hAnsi="Times New Roman" w:cs="Times New Roman"/>
          <w:sz w:val="24"/>
          <w:szCs w:val="24"/>
        </w:rPr>
        <w:t>да моделират биологични структури</w:t>
      </w:r>
      <w:r w:rsidR="00B37832">
        <w:rPr>
          <w:rFonts w:ascii="Times New Roman" w:hAnsi="Times New Roman" w:cs="Times New Roman"/>
          <w:sz w:val="24"/>
          <w:szCs w:val="24"/>
        </w:rPr>
        <w:t>,</w:t>
      </w:r>
      <w:r w:rsidR="00D914D4" w:rsidRPr="003535A7">
        <w:rPr>
          <w:rFonts w:ascii="Times New Roman" w:hAnsi="Times New Roman" w:cs="Times New Roman"/>
          <w:sz w:val="24"/>
          <w:szCs w:val="24"/>
        </w:rPr>
        <w:t xml:space="preserve"> процеси</w:t>
      </w:r>
      <w:r w:rsidR="003977C0" w:rsidRPr="003535A7">
        <w:rPr>
          <w:rFonts w:ascii="Times New Roman" w:hAnsi="Times New Roman" w:cs="Times New Roman"/>
          <w:sz w:val="24"/>
          <w:szCs w:val="24"/>
        </w:rPr>
        <w:t xml:space="preserve"> </w:t>
      </w:r>
      <w:r w:rsidR="00B37832">
        <w:rPr>
          <w:rFonts w:ascii="Times New Roman" w:hAnsi="Times New Roman" w:cs="Times New Roman"/>
          <w:sz w:val="24"/>
          <w:szCs w:val="24"/>
        </w:rPr>
        <w:t xml:space="preserve">или явления </w:t>
      </w:r>
      <w:r w:rsidR="003977C0" w:rsidRPr="003535A7">
        <w:rPr>
          <w:rFonts w:ascii="Times New Roman" w:hAnsi="Times New Roman" w:cs="Times New Roman"/>
          <w:sz w:val="24"/>
          <w:szCs w:val="24"/>
        </w:rPr>
        <w:t>по дадени признаци</w:t>
      </w:r>
      <w:r w:rsidR="00D914D4" w:rsidRPr="003535A7">
        <w:rPr>
          <w:rFonts w:ascii="Times New Roman" w:hAnsi="Times New Roman" w:cs="Times New Roman"/>
          <w:sz w:val="24"/>
          <w:szCs w:val="24"/>
        </w:rPr>
        <w:t xml:space="preserve">, </w:t>
      </w:r>
      <w:r w:rsidRPr="003535A7">
        <w:rPr>
          <w:rFonts w:ascii="Times New Roman" w:hAnsi="Times New Roman" w:cs="Times New Roman"/>
          <w:sz w:val="24"/>
          <w:szCs w:val="24"/>
        </w:rPr>
        <w:t>да формулират из</w:t>
      </w:r>
      <w:r w:rsidR="00B37832">
        <w:rPr>
          <w:rFonts w:ascii="Times New Roman" w:hAnsi="Times New Roman" w:cs="Times New Roman"/>
          <w:sz w:val="24"/>
          <w:szCs w:val="24"/>
        </w:rPr>
        <w:t>следователски въпрос и</w:t>
      </w:r>
      <w:r w:rsidRPr="003535A7">
        <w:rPr>
          <w:rFonts w:ascii="Times New Roman" w:hAnsi="Times New Roman" w:cs="Times New Roman"/>
          <w:sz w:val="24"/>
          <w:szCs w:val="24"/>
        </w:rPr>
        <w:t xml:space="preserve"> хипотеза, да планират и осъществяват научен експеримент по предоставен набор от материали и/или процедури, да тълкуват данни от извършен експеримент или наблюдение</w:t>
      </w:r>
      <w:r w:rsidR="00534902" w:rsidRPr="003535A7">
        <w:rPr>
          <w:rFonts w:ascii="Times New Roman" w:hAnsi="Times New Roman" w:cs="Times New Roman"/>
          <w:sz w:val="24"/>
          <w:szCs w:val="24"/>
        </w:rPr>
        <w:t xml:space="preserve">, </w:t>
      </w:r>
      <w:r w:rsidR="00953AEE" w:rsidRPr="003535A7">
        <w:rPr>
          <w:rFonts w:ascii="Times New Roman" w:hAnsi="Times New Roman" w:cs="Times New Roman"/>
          <w:sz w:val="24"/>
          <w:szCs w:val="24"/>
        </w:rPr>
        <w:t xml:space="preserve">в т.ч. </w:t>
      </w:r>
      <w:r w:rsidR="00534902" w:rsidRPr="003535A7">
        <w:rPr>
          <w:rFonts w:ascii="Times New Roman" w:hAnsi="Times New Roman" w:cs="Times New Roman"/>
          <w:sz w:val="24"/>
          <w:szCs w:val="24"/>
        </w:rPr>
        <w:t>микроскопско</w:t>
      </w:r>
      <w:r w:rsidRPr="003535A7">
        <w:rPr>
          <w:rFonts w:ascii="Times New Roman" w:hAnsi="Times New Roman" w:cs="Times New Roman"/>
          <w:sz w:val="24"/>
          <w:szCs w:val="24"/>
        </w:rPr>
        <w:t xml:space="preserve">, да оценяват </w:t>
      </w:r>
      <w:r w:rsidRPr="003535A7">
        <w:rPr>
          <w:rFonts w:ascii="Times New Roman" w:hAnsi="Times New Roman" w:cs="Times New Roman"/>
          <w:sz w:val="24"/>
          <w:szCs w:val="24"/>
        </w:rPr>
        <w:lastRenderedPageBreak/>
        <w:t xml:space="preserve">аргументирано валидността на направени изводи, да използват информация и знания интерактивно </w:t>
      </w:r>
      <w:r w:rsidR="00FD6282" w:rsidRPr="003535A7">
        <w:rPr>
          <w:rFonts w:ascii="Times New Roman" w:hAnsi="Times New Roman" w:cs="Times New Roman"/>
          <w:sz w:val="24"/>
          <w:szCs w:val="24"/>
        </w:rPr>
        <w:t xml:space="preserve">(чрез работа в екип) </w:t>
      </w:r>
      <w:r w:rsidRPr="003535A7">
        <w:rPr>
          <w:rFonts w:ascii="Times New Roman" w:hAnsi="Times New Roman" w:cs="Times New Roman"/>
          <w:sz w:val="24"/>
          <w:szCs w:val="24"/>
        </w:rPr>
        <w:t>и др.</w:t>
      </w:r>
    </w:p>
    <w:p w:rsidR="00111CF0" w:rsidRDefault="00ED03A1" w:rsidP="00E62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5A7">
        <w:rPr>
          <w:rFonts w:ascii="Times New Roman" w:hAnsi="Times New Roman" w:cs="Times New Roman"/>
          <w:sz w:val="24"/>
          <w:szCs w:val="24"/>
        </w:rPr>
        <w:t>Практическите задачи, включени във втория етап на състезанието, са групирани в три</w:t>
      </w:r>
      <w:r w:rsidRPr="003535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35A7">
        <w:rPr>
          <w:rFonts w:ascii="Times New Roman" w:hAnsi="Times New Roman" w:cs="Times New Roman"/>
          <w:sz w:val="24"/>
          <w:szCs w:val="24"/>
        </w:rPr>
        <w:t>типа</w:t>
      </w:r>
      <w:r w:rsidRPr="003535A7">
        <w:rPr>
          <w:rFonts w:ascii="Times New Roman" w:hAnsi="Times New Roman" w:cs="Times New Roman"/>
          <w:b/>
          <w:sz w:val="24"/>
          <w:szCs w:val="24"/>
        </w:rPr>
        <w:t>,</w:t>
      </w:r>
      <w:r w:rsidRPr="003535A7">
        <w:rPr>
          <w:rFonts w:ascii="Times New Roman" w:hAnsi="Times New Roman" w:cs="Times New Roman"/>
          <w:sz w:val="24"/>
          <w:szCs w:val="24"/>
        </w:rPr>
        <w:t xml:space="preserve"> според </w:t>
      </w:r>
      <w:r w:rsidR="00FA6307" w:rsidRPr="003535A7">
        <w:rPr>
          <w:rFonts w:ascii="Times New Roman" w:hAnsi="Times New Roman" w:cs="Times New Roman"/>
          <w:sz w:val="24"/>
          <w:szCs w:val="24"/>
        </w:rPr>
        <w:t xml:space="preserve">водещия </w:t>
      </w:r>
      <w:r w:rsidRPr="003535A7">
        <w:rPr>
          <w:rFonts w:ascii="Times New Roman" w:hAnsi="Times New Roman" w:cs="Times New Roman"/>
          <w:sz w:val="24"/>
          <w:szCs w:val="24"/>
        </w:rPr>
        <w:t>акцент, поставен в изискването (търсеното)</w:t>
      </w:r>
      <w:r w:rsidR="00DE3A3D" w:rsidRPr="003535A7">
        <w:rPr>
          <w:rFonts w:ascii="Times New Roman" w:hAnsi="Times New Roman" w:cs="Times New Roman"/>
          <w:sz w:val="24"/>
          <w:szCs w:val="24"/>
        </w:rPr>
        <w:t xml:space="preserve"> на задачата</w:t>
      </w:r>
      <w:r w:rsidRPr="003535A7">
        <w:rPr>
          <w:rFonts w:ascii="Times New Roman" w:hAnsi="Times New Roman" w:cs="Times New Roman"/>
          <w:sz w:val="24"/>
          <w:szCs w:val="24"/>
        </w:rPr>
        <w:t>:</w:t>
      </w:r>
    </w:p>
    <w:p w:rsidR="00240864" w:rsidRPr="00111CF0" w:rsidRDefault="00240864" w:rsidP="00E62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E68" w:rsidRDefault="005042CC" w:rsidP="00E62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5A7">
        <w:rPr>
          <w:rFonts w:ascii="Times New Roman" w:hAnsi="Times New Roman" w:cs="Times New Roman"/>
          <w:b/>
          <w:sz w:val="24"/>
          <w:szCs w:val="24"/>
        </w:rPr>
        <w:t>1.Задачи, изискващи моделиране на биологични структури, процеси и явления</w:t>
      </w:r>
      <w:r w:rsidR="009F6D93" w:rsidRPr="003535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6D93" w:rsidRPr="003535A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вж. </w:t>
      </w:r>
      <w:r w:rsidR="00E62C3C">
        <w:rPr>
          <w:rFonts w:ascii="Times New Roman" w:hAnsi="Times New Roman" w:cs="Times New Roman"/>
          <w:b/>
          <w:sz w:val="24"/>
          <w:szCs w:val="24"/>
          <w:u w:val="single"/>
        </w:rPr>
        <w:t>по-долу</w:t>
      </w:r>
      <w:r w:rsidR="00E62C3C" w:rsidRPr="00E62C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2C3C" w:rsidRPr="003535A7">
        <w:rPr>
          <w:rFonts w:ascii="Times New Roman" w:hAnsi="Times New Roman" w:cs="Times New Roman"/>
          <w:b/>
          <w:sz w:val="24"/>
          <w:szCs w:val="24"/>
          <w:u w:val="single"/>
        </w:rPr>
        <w:t>Пример 1</w:t>
      </w:r>
      <w:r w:rsidR="009F6D93" w:rsidRPr="003535A7">
        <w:rPr>
          <w:rFonts w:ascii="Times New Roman" w:hAnsi="Times New Roman" w:cs="Times New Roman"/>
          <w:b/>
          <w:sz w:val="24"/>
          <w:szCs w:val="24"/>
        </w:rPr>
        <w:t>)</w:t>
      </w:r>
      <w:r w:rsidRPr="003535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703B" w:rsidRPr="003535A7">
        <w:rPr>
          <w:rFonts w:ascii="Times New Roman" w:hAnsi="Times New Roman" w:cs="Times New Roman"/>
          <w:sz w:val="24"/>
          <w:szCs w:val="24"/>
        </w:rPr>
        <w:t>Този тип</w:t>
      </w:r>
      <w:r w:rsidRPr="003535A7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BA703B" w:rsidRPr="003535A7">
        <w:rPr>
          <w:rFonts w:ascii="Times New Roman" w:hAnsi="Times New Roman" w:cs="Times New Roman"/>
          <w:sz w:val="24"/>
          <w:szCs w:val="24"/>
        </w:rPr>
        <w:t xml:space="preserve"> изискват</w:t>
      </w:r>
      <w:r w:rsidRPr="003535A7">
        <w:rPr>
          <w:rFonts w:ascii="Times New Roman" w:hAnsi="Times New Roman" w:cs="Times New Roman"/>
          <w:sz w:val="24"/>
          <w:szCs w:val="24"/>
        </w:rPr>
        <w:t xml:space="preserve"> от учениците да</w:t>
      </w:r>
      <w:r w:rsidR="00BA703B" w:rsidRPr="003535A7">
        <w:rPr>
          <w:rFonts w:ascii="Times New Roman" w:hAnsi="Times New Roman" w:cs="Times New Roman"/>
          <w:sz w:val="24"/>
          <w:szCs w:val="24"/>
        </w:rPr>
        <w:t xml:space="preserve"> изградят по съществени признаци </w:t>
      </w:r>
      <w:r w:rsidRPr="003535A7">
        <w:rPr>
          <w:rFonts w:ascii="Times New Roman" w:hAnsi="Times New Roman" w:cs="Times New Roman"/>
          <w:sz w:val="24"/>
          <w:szCs w:val="24"/>
        </w:rPr>
        <w:t>модел</w:t>
      </w:r>
      <w:r w:rsidR="00BA703B" w:rsidRPr="003535A7">
        <w:rPr>
          <w:rFonts w:ascii="Times New Roman" w:hAnsi="Times New Roman" w:cs="Times New Roman"/>
          <w:sz w:val="24"/>
          <w:szCs w:val="24"/>
        </w:rPr>
        <w:t>и на биологични</w:t>
      </w:r>
      <w:r w:rsidRPr="003535A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6E6833" w:rsidRPr="003535A7">
        <w:rPr>
          <w:rFonts w:ascii="Times New Roman" w:hAnsi="Times New Roman" w:cs="Times New Roman"/>
          <w:sz w:val="24"/>
          <w:szCs w:val="24"/>
        </w:rPr>
        <w:t xml:space="preserve">и и </w:t>
      </w:r>
      <w:r w:rsidR="00BA703B" w:rsidRPr="003535A7">
        <w:rPr>
          <w:rFonts w:ascii="Times New Roman" w:hAnsi="Times New Roman" w:cs="Times New Roman"/>
          <w:sz w:val="24"/>
          <w:szCs w:val="24"/>
        </w:rPr>
        <w:t>структури</w:t>
      </w:r>
      <w:r w:rsidR="006E6833" w:rsidRPr="003535A7">
        <w:rPr>
          <w:rFonts w:ascii="Times New Roman" w:hAnsi="Times New Roman" w:cs="Times New Roman"/>
          <w:sz w:val="24"/>
          <w:szCs w:val="24"/>
        </w:rPr>
        <w:t xml:space="preserve"> с различно ниво на организация </w:t>
      </w:r>
      <w:r w:rsidRPr="003535A7">
        <w:rPr>
          <w:rFonts w:ascii="Times New Roman" w:hAnsi="Times New Roman" w:cs="Times New Roman"/>
          <w:sz w:val="24"/>
          <w:szCs w:val="24"/>
        </w:rPr>
        <w:t>(от молекулно и клетъчно до биосферно</w:t>
      </w:r>
      <w:r w:rsidR="006E6833" w:rsidRPr="003535A7">
        <w:rPr>
          <w:rFonts w:ascii="Times New Roman" w:hAnsi="Times New Roman" w:cs="Times New Roman"/>
          <w:sz w:val="24"/>
          <w:szCs w:val="24"/>
        </w:rPr>
        <w:t>), както и на процеси или явления</w:t>
      </w:r>
      <w:r w:rsidR="00405C4A" w:rsidRPr="003535A7">
        <w:rPr>
          <w:rFonts w:ascii="Times New Roman" w:hAnsi="Times New Roman" w:cs="Times New Roman"/>
          <w:sz w:val="24"/>
          <w:szCs w:val="24"/>
        </w:rPr>
        <w:t xml:space="preserve">, протичащи в </w:t>
      </w:r>
      <w:r w:rsidR="00953AEE" w:rsidRPr="003535A7">
        <w:rPr>
          <w:rFonts w:ascii="Times New Roman" w:hAnsi="Times New Roman" w:cs="Times New Roman"/>
          <w:sz w:val="24"/>
          <w:szCs w:val="24"/>
        </w:rPr>
        <w:t>дадена система</w:t>
      </w:r>
      <w:r w:rsidR="00405C4A" w:rsidRPr="003535A7">
        <w:rPr>
          <w:rFonts w:ascii="Times New Roman" w:hAnsi="Times New Roman" w:cs="Times New Roman"/>
          <w:sz w:val="24"/>
          <w:szCs w:val="24"/>
        </w:rPr>
        <w:t xml:space="preserve"> (напр. </w:t>
      </w:r>
      <w:r w:rsidR="00111CF0">
        <w:rPr>
          <w:rFonts w:ascii="Times New Roman" w:hAnsi="Times New Roman" w:cs="Times New Roman"/>
          <w:sz w:val="24"/>
          <w:szCs w:val="24"/>
        </w:rPr>
        <w:t xml:space="preserve">транспорт на вещества </w:t>
      </w:r>
      <w:r w:rsidR="00A24B49">
        <w:rPr>
          <w:rFonts w:ascii="Times New Roman" w:hAnsi="Times New Roman" w:cs="Times New Roman"/>
          <w:sz w:val="24"/>
          <w:szCs w:val="24"/>
        </w:rPr>
        <w:t>през клетъчната мембрана</w:t>
      </w:r>
      <w:r w:rsidR="00111CF0">
        <w:rPr>
          <w:rFonts w:ascii="Times New Roman" w:hAnsi="Times New Roman" w:cs="Times New Roman"/>
          <w:sz w:val="24"/>
          <w:szCs w:val="24"/>
        </w:rPr>
        <w:t xml:space="preserve">, </w:t>
      </w:r>
      <w:r w:rsidR="00405C4A" w:rsidRPr="003535A7">
        <w:rPr>
          <w:rFonts w:ascii="Times New Roman" w:hAnsi="Times New Roman" w:cs="Times New Roman"/>
          <w:sz w:val="24"/>
          <w:szCs w:val="24"/>
        </w:rPr>
        <w:t>пренос и реализация н</w:t>
      </w:r>
      <w:r w:rsidR="00A24B49">
        <w:rPr>
          <w:rFonts w:ascii="Times New Roman" w:hAnsi="Times New Roman" w:cs="Times New Roman"/>
          <w:sz w:val="24"/>
          <w:szCs w:val="24"/>
        </w:rPr>
        <w:t>а генетичната информация, преминаване на вещества и енергия</w:t>
      </w:r>
      <w:r w:rsidR="00405C4A" w:rsidRPr="003535A7">
        <w:rPr>
          <w:rFonts w:ascii="Times New Roman" w:hAnsi="Times New Roman" w:cs="Times New Roman"/>
          <w:sz w:val="24"/>
          <w:szCs w:val="24"/>
        </w:rPr>
        <w:t xml:space="preserve"> в биоценозата и др.). </w:t>
      </w:r>
      <w:r w:rsidR="00713879" w:rsidRPr="003535A7">
        <w:rPr>
          <w:rFonts w:ascii="Times New Roman" w:hAnsi="Times New Roman" w:cs="Times New Roman"/>
          <w:sz w:val="24"/>
          <w:szCs w:val="24"/>
        </w:rPr>
        <w:t xml:space="preserve">Учебните задачи насочват към построяване на различни видове модели – структурни </w:t>
      </w:r>
      <w:r w:rsidR="00953AEE" w:rsidRPr="003535A7">
        <w:rPr>
          <w:rFonts w:ascii="Times New Roman" w:hAnsi="Times New Roman" w:cs="Times New Roman"/>
          <w:sz w:val="24"/>
          <w:szCs w:val="24"/>
        </w:rPr>
        <w:t xml:space="preserve">(отразяващи елементите на </w:t>
      </w:r>
      <w:r w:rsidR="00DF6ED7" w:rsidRPr="003535A7">
        <w:rPr>
          <w:rFonts w:ascii="Times New Roman" w:hAnsi="Times New Roman" w:cs="Times New Roman"/>
          <w:sz w:val="24"/>
          <w:szCs w:val="24"/>
        </w:rPr>
        <w:t>биологична система и връзките между тях), функциона</w:t>
      </w:r>
      <w:r w:rsidR="00AA3E2D" w:rsidRPr="003535A7">
        <w:rPr>
          <w:rFonts w:ascii="Times New Roman" w:hAnsi="Times New Roman" w:cs="Times New Roman"/>
          <w:sz w:val="24"/>
          <w:szCs w:val="24"/>
        </w:rPr>
        <w:t>лни (отразяващи последователността на</w:t>
      </w:r>
      <w:r w:rsidR="00DF6ED7" w:rsidRPr="003535A7">
        <w:rPr>
          <w:rFonts w:ascii="Times New Roman" w:hAnsi="Times New Roman" w:cs="Times New Roman"/>
          <w:sz w:val="24"/>
          <w:szCs w:val="24"/>
        </w:rPr>
        <w:t xml:space="preserve"> етапи</w:t>
      </w:r>
      <w:r w:rsidR="00AA3E2D" w:rsidRPr="003535A7">
        <w:rPr>
          <w:rFonts w:ascii="Times New Roman" w:hAnsi="Times New Roman" w:cs="Times New Roman"/>
          <w:sz w:val="24"/>
          <w:szCs w:val="24"/>
        </w:rPr>
        <w:t>те и измененията в хода на</w:t>
      </w:r>
      <w:r w:rsidR="00DF6ED7" w:rsidRPr="003535A7">
        <w:rPr>
          <w:rFonts w:ascii="Times New Roman" w:hAnsi="Times New Roman" w:cs="Times New Roman"/>
          <w:sz w:val="24"/>
          <w:szCs w:val="24"/>
        </w:rPr>
        <w:t xml:space="preserve"> даден процес или явление) и структурно-функционални.</w:t>
      </w:r>
      <w:r w:rsidR="00405C4A" w:rsidRPr="003535A7">
        <w:rPr>
          <w:rFonts w:ascii="Times New Roman" w:hAnsi="Times New Roman" w:cs="Times New Roman"/>
          <w:sz w:val="24"/>
          <w:szCs w:val="24"/>
        </w:rPr>
        <w:t xml:space="preserve"> Основните средства, предвидени за изграждане на моделите, са графични и </w:t>
      </w:r>
      <w:r w:rsidR="00FA6307" w:rsidRPr="003535A7">
        <w:rPr>
          <w:rFonts w:ascii="Times New Roman" w:hAnsi="Times New Roman" w:cs="Times New Roman"/>
          <w:sz w:val="24"/>
          <w:szCs w:val="24"/>
        </w:rPr>
        <w:t xml:space="preserve">материални </w:t>
      </w:r>
      <w:r w:rsidR="00953AEE" w:rsidRPr="003535A7">
        <w:rPr>
          <w:rFonts w:ascii="Times New Roman" w:hAnsi="Times New Roman" w:cs="Times New Roman"/>
          <w:sz w:val="24"/>
          <w:szCs w:val="24"/>
        </w:rPr>
        <w:t>(главно</w:t>
      </w:r>
      <w:r w:rsidR="00405C4A" w:rsidRPr="003535A7">
        <w:rPr>
          <w:rFonts w:ascii="Times New Roman" w:hAnsi="Times New Roman" w:cs="Times New Roman"/>
          <w:sz w:val="24"/>
          <w:szCs w:val="24"/>
        </w:rPr>
        <w:t xml:space="preserve"> снимки и </w:t>
      </w:r>
      <w:r w:rsidR="00111CF0">
        <w:rPr>
          <w:rFonts w:ascii="Times New Roman" w:hAnsi="Times New Roman" w:cs="Times New Roman"/>
          <w:sz w:val="24"/>
          <w:szCs w:val="24"/>
        </w:rPr>
        <w:t xml:space="preserve">графични </w:t>
      </w:r>
      <w:r w:rsidR="00405C4A" w:rsidRPr="003535A7">
        <w:rPr>
          <w:rFonts w:ascii="Times New Roman" w:hAnsi="Times New Roman" w:cs="Times New Roman"/>
          <w:sz w:val="24"/>
          <w:szCs w:val="24"/>
        </w:rPr>
        <w:t>изображения, предоставени на хартия</w:t>
      </w:r>
      <w:r w:rsidR="00A2160C" w:rsidRPr="003535A7">
        <w:rPr>
          <w:rFonts w:ascii="Times New Roman" w:hAnsi="Times New Roman" w:cs="Times New Roman"/>
          <w:sz w:val="24"/>
          <w:szCs w:val="24"/>
        </w:rPr>
        <w:t xml:space="preserve">). </w:t>
      </w:r>
      <w:r w:rsidR="009F6D93" w:rsidRPr="003535A7">
        <w:rPr>
          <w:rFonts w:ascii="Times New Roman" w:hAnsi="Times New Roman" w:cs="Times New Roman"/>
          <w:sz w:val="24"/>
          <w:szCs w:val="24"/>
        </w:rPr>
        <w:t xml:space="preserve">В част от задачите, съставянето на </w:t>
      </w:r>
      <w:r w:rsidR="008405F4" w:rsidRPr="003535A7">
        <w:rPr>
          <w:rFonts w:ascii="Times New Roman" w:hAnsi="Times New Roman" w:cs="Times New Roman"/>
          <w:sz w:val="24"/>
          <w:szCs w:val="24"/>
        </w:rPr>
        <w:t>конкретен модел</w:t>
      </w:r>
      <w:r w:rsidR="009F6D93" w:rsidRPr="003535A7">
        <w:rPr>
          <w:rFonts w:ascii="Times New Roman" w:hAnsi="Times New Roman" w:cs="Times New Roman"/>
          <w:sz w:val="24"/>
          <w:szCs w:val="24"/>
        </w:rPr>
        <w:t xml:space="preserve"> изисква предварително математическо изчисление на определени параметри (напр. на биомаса или количество енергия за построяване на екологични пирамиди</w:t>
      </w:r>
      <w:r w:rsidR="00111CF0">
        <w:rPr>
          <w:rFonts w:ascii="Times New Roman" w:hAnsi="Times New Roman" w:cs="Times New Roman"/>
          <w:sz w:val="24"/>
          <w:szCs w:val="24"/>
        </w:rPr>
        <w:t>,</w:t>
      </w:r>
      <w:r w:rsidR="00111CF0" w:rsidRPr="00111CF0">
        <w:rPr>
          <w:rFonts w:ascii="Times New Roman" w:hAnsi="Times New Roman" w:cs="Times New Roman"/>
          <w:sz w:val="24"/>
          <w:szCs w:val="24"/>
        </w:rPr>
        <w:t xml:space="preserve"> </w:t>
      </w:r>
      <w:r w:rsidR="00111CF0" w:rsidRPr="003535A7">
        <w:rPr>
          <w:rFonts w:ascii="Times New Roman" w:hAnsi="Times New Roman" w:cs="Times New Roman"/>
          <w:sz w:val="24"/>
          <w:szCs w:val="24"/>
        </w:rPr>
        <w:t>на количествен</w:t>
      </w:r>
      <w:r w:rsidR="00A24B49">
        <w:rPr>
          <w:rFonts w:ascii="Times New Roman" w:hAnsi="Times New Roman" w:cs="Times New Roman"/>
          <w:sz w:val="24"/>
          <w:szCs w:val="24"/>
        </w:rPr>
        <w:t xml:space="preserve"> състав на нуклеотиди</w:t>
      </w:r>
      <w:r w:rsidR="00111CF0">
        <w:rPr>
          <w:rFonts w:ascii="Times New Roman" w:hAnsi="Times New Roman" w:cs="Times New Roman"/>
          <w:sz w:val="24"/>
          <w:szCs w:val="24"/>
        </w:rPr>
        <w:t xml:space="preserve"> в даден</w:t>
      </w:r>
      <w:r w:rsidR="00111CF0" w:rsidRPr="003535A7">
        <w:rPr>
          <w:rFonts w:ascii="Times New Roman" w:hAnsi="Times New Roman" w:cs="Times New Roman"/>
          <w:sz w:val="24"/>
          <w:szCs w:val="24"/>
        </w:rPr>
        <w:t xml:space="preserve"> фрагмент от полинуклеотидна верига</w:t>
      </w:r>
      <w:r w:rsidR="00167C0A" w:rsidRPr="003535A7">
        <w:rPr>
          <w:rFonts w:ascii="Times New Roman" w:hAnsi="Times New Roman" w:cs="Times New Roman"/>
          <w:sz w:val="24"/>
          <w:szCs w:val="24"/>
        </w:rPr>
        <w:t xml:space="preserve"> и д</w:t>
      </w:r>
      <w:r w:rsidR="009F6D93" w:rsidRPr="003535A7">
        <w:rPr>
          <w:rFonts w:ascii="Times New Roman" w:hAnsi="Times New Roman" w:cs="Times New Roman"/>
          <w:sz w:val="24"/>
          <w:szCs w:val="24"/>
        </w:rPr>
        <w:t xml:space="preserve">р.). </w:t>
      </w:r>
      <w:r w:rsidR="00167C0A" w:rsidRPr="003535A7">
        <w:rPr>
          <w:rFonts w:ascii="Times New Roman" w:hAnsi="Times New Roman" w:cs="Times New Roman"/>
          <w:sz w:val="24"/>
          <w:szCs w:val="24"/>
        </w:rPr>
        <w:t>В други от задачите</w:t>
      </w:r>
      <w:r w:rsidR="009F6D93" w:rsidRPr="003535A7">
        <w:rPr>
          <w:rFonts w:ascii="Times New Roman" w:hAnsi="Times New Roman" w:cs="Times New Roman"/>
          <w:sz w:val="24"/>
          <w:szCs w:val="24"/>
        </w:rPr>
        <w:t>,</w:t>
      </w:r>
      <w:r w:rsidR="00DF4E68" w:rsidRPr="003535A7">
        <w:rPr>
          <w:rFonts w:ascii="Times New Roman" w:hAnsi="Times New Roman" w:cs="Times New Roman"/>
          <w:sz w:val="24"/>
          <w:szCs w:val="24"/>
        </w:rPr>
        <w:t xml:space="preserve"> моделирането</w:t>
      </w:r>
      <w:r w:rsidR="00167C0A" w:rsidRPr="003535A7">
        <w:rPr>
          <w:rFonts w:ascii="Times New Roman" w:hAnsi="Times New Roman" w:cs="Times New Roman"/>
          <w:sz w:val="24"/>
          <w:szCs w:val="24"/>
        </w:rPr>
        <w:t xml:space="preserve"> </w:t>
      </w:r>
      <w:r w:rsidR="008405F4" w:rsidRPr="003535A7">
        <w:rPr>
          <w:rFonts w:ascii="Times New Roman" w:hAnsi="Times New Roman" w:cs="Times New Roman"/>
          <w:sz w:val="24"/>
          <w:szCs w:val="24"/>
        </w:rPr>
        <w:t>е обвързано с изграждане на</w:t>
      </w:r>
      <w:r w:rsidR="00167C0A" w:rsidRPr="003535A7">
        <w:rPr>
          <w:rFonts w:ascii="Times New Roman" w:hAnsi="Times New Roman" w:cs="Times New Roman"/>
          <w:sz w:val="24"/>
          <w:szCs w:val="24"/>
        </w:rPr>
        <w:t xml:space="preserve"> прогноза от учениците за </w:t>
      </w:r>
      <w:r w:rsidR="00DF4E68" w:rsidRPr="003535A7">
        <w:rPr>
          <w:rFonts w:ascii="Times New Roman" w:hAnsi="Times New Roman" w:cs="Times New Roman"/>
          <w:sz w:val="24"/>
          <w:szCs w:val="24"/>
        </w:rPr>
        <w:t>възможни промени в състоянието на дадена система или в хода на даден процес под влияние на различни фактори (напр. промени в състоянието на популация или б</w:t>
      </w:r>
      <w:r w:rsidR="00111CF0">
        <w:rPr>
          <w:rFonts w:ascii="Times New Roman" w:hAnsi="Times New Roman" w:cs="Times New Roman"/>
          <w:sz w:val="24"/>
          <w:szCs w:val="24"/>
        </w:rPr>
        <w:t xml:space="preserve">иоценоза под влияние на антропогенни фактори </w:t>
      </w:r>
      <w:r w:rsidR="00DF4E68" w:rsidRPr="003535A7">
        <w:rPr>
          <w:rFonts w:ascii="Times New Roman" w:hAnsi="Times New Roman" w:cs="Times New Roman"/>
          <w:sz w:val="24"/>
          <w:szCs w:val="24"/>
        </w:rPr>
        <w:t>и др.).</w:t>
      </w:r>
    </w:p>
    <w:p w:rsidR="002221E4" w:rsidRPr="003535A7" w:rsidRDefault="002221E4" w:rsidP="00E62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1E4" w:rsidRPr="003535A7" w:rsidRDefault="005042CC" w:rsidP="00E62C3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93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4793E" w:rsidRPr="00F4793E">
        <w:rPr>
          <w:rFonts w:ascii="Times New Roman" w:hAnsi="Times New Roman" w:cs="Times New Roman"/>
          <w:b/>
          <w:sz w:val="24"/>
          <w:szCs w:val="24"/>
        </w:rPr>
        <w:t>Ситуационни задачи, изискващи анализ и решаване на казуси от областта на генетиката и молекулярната биология</w:t>
      </w:r>
      <w:r w:rsidRPr="003535A7">
        <w:rPr>
          <w:rFonts w:ascii="Times New Roman" w:hAnsi="Times New Roman" w:cs="Times New Roman"/>
          <w:sz w:val="24"/>
          <w:szCs w:val="24"/>
        </w:rPr>
        <w:t xml:space="preserve"> </w:t>
      </w:r>
      <w:r w:rsidR="00DF4E68" w:rsidRPr="003535A7">
        <w:rPr>
          <w:rFonts w:ascii="Times New Roman" w:hAnsi="Times New Roman" w:cs="Times New Roman"/>
          <w:sz w:val="24"/>
          <w:szCs w:val="24"/>
        </w:rPr>
        <w:t>(</w:t>
      </w:r>
      <w:r w:rsidR="00DF4E68" w:rsidRPr="003535A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вж. </w:t>
      </w:r>
      <w:r w:rsidR="00E62C3C">
        <w:rPr>
          <w:rFonts w:ascii="Times New Roman" w:hAnsi="Times New Roman" w:cs="Times New Roman"/>
          <w:b/>
          <w:sz w:val="24"/>
          <w:szCs w:val="24"/>
          <w:u w:val="single"/>
        </w:rPr>
        <w:t>по-долу</w:t>
      </w:r>
      <w:r w:rsidR="00E62C3C" w:rsidRPr="00E62C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4E68" w:rsidRPr="003535A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A24B4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F4E68" w:rsidRPr="003535A7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DF4E68" w:rsidRPr="003535A7">
        <w:rPr>
          <w:rFonts w:ascii="Times New Roman" w:hAnsi="Times New Roman" w:cs="Times New Roman"/>
          <w:sz w:val="24"/>
          <w:szCs w:val="24"/>
        </w:rPr>
        <w:t xml:space="preserve"> </w:t>
      </w:r>
      <w:r w:rsidRPr="003535A7">
        <w:rPr>
          <w:rFonts w:ascii="Times New Roman" w:hAnsi="Times New Roman" w:cs="Times New Roman"/>
          <w:sz w:val="24"/>
          <w:szCs w:val="24"/>
        </w:rPr>
        <w:t xml:space="preserve">Тази група включва генетични задачи, които изискват анализ на </w:t>
      </w:r>
      <w:r w:rsidR="00FA6307" w:rsidRPr="003535A7">
        <w:rPr>
          <w:rFonts w:ascii="Times New Roman" w:hAnsi="Times New Roman" w:cs="Times New Roman"/>
          <w:sz w:val="24"/>
          <w:szCs w:val="24"/>
        </w:rPr>
        <w:t xml:space="preserve">конкретна </w:t>
      </w:r>
      <w:r w:rsidRPr="003535A7">
        <w:rPr>
          <w:rFonts w:ascii="Times New Roman" w:hAnsi="Times New Roman" w:cs="Times New Roman"/>
          <w:sz w:val="24"/>
          <w:szCs w:val="24"/>
        </w:rPr>
        <w:t>ситуация</w:t>
      </w:r>
      <w:r w:rsidR="00FA6307" w:rsidRPr="003535A7">
        <w:rPr>
          <w:rFonts w:ascii="Times New Roman" w:hAnsi="Times New Roman" w:cs="Times New Roman"/>
          <w:sz w:val="24"/>
          <w:szCs w:val="24"/>
        </w:rPr>
        <w:t xml:space="preserve">, взета от </w:t>
      </w:r>
      <w:r w:rsidR="00F4793E">
        <w:rPr>
          <w:rFonts w:ascii="Times New Roman" w:hAnsi="Times New Roman" w:cs="Times New Roman"/>
          <w:sz w:val="24"/>
          <w:szCs w:val="24"/>
        </w:rPr>
        <w:t xml:space="preserve">клиничната </w:t>
      </w:r>
      <w:r w:rsidR="00FA6307" w:rsidRPr="003535A7">
        <w:rPr>
          <w:rFonts w:ascii="Times New Roman" w:hAnsi="Times New Roman" w:cs="Times New Roman"/>
          <w:sz w:val="24"/>
          <w:szCs w:val="24"/>
        </w:rPr>
        <w:t>практика</w:t>
      </w:r>
      <w:r w:rsidR="00F4793E">
        <w:rPr>
          <w:rFonts w:ascii="Times New Roman" w:hAnsi="Times New Roman" w:cs="Times New Roman"/>
          <w:sz w:val="24"/>
          <w:szCs w:val="24"/>
        </w:rPr>
        <w:t xml:space="preserve">, научно-изследователската дейност </w:t>
      </w:r>
      <w:r w:rsidR="00FA6307" w:rsidRPr="003535A7">
        <w:rPr>
          <w:rFonts w:ascii="Times New Roman" w:hAnsi="Times New Roman" w:cs="Times New Roman"/>
          <w:sz w:val="24"/>
          <w:szCs w:val="24"/>
        </w:rPr>
        <w:t xml:space="preserve">или </w:t>
      </w:r>
      <w:r w:rsidR="00CC349B" w:rsidRPr="003535A7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FA6307" w:rsidRPr="003535A7">
        <w:rPr>
          <w:rFonts w:ascii="Times New Roman" w:hAnsi="Times New Roman" w:cs="Times New Roman"/>
          <w:sz w:val="24"/>
          <w:szCs w:val="24"/>
        </w:rPr>
        <w:t xml:space="preserve">близка до </w:t>
      </w:r>
      <w:r w:rsidR="00CC349B" w:rsidRPr="003535A7">
        <w:rPr>
          <w:rFonts w:ascii="Times New Roman" w:hAnsi="Times New Roman" w:cs="Times New Roman"/>
          <w:sz w:val="24"/>
          <w:szCs w:val="24"/>
        </w:rPr>
        <w:t>реалния живот. Въз</w:t>
      </w:r>
      <w:r w:rsidRPr="003535A7">
        <w:rPr>
          <w:rFonts w:ascii="Times New Roman" w:hAnsi="Times New Roman" w:cs="Times New Roman"/>
          <w:sz w:val="24"/>
          <w:szCs w:val="24"/>
        </w:rPr>
        <w:t xml:space="preserve"> основа</w:t>
      </w:r>
      <w:r w:rsidR="00CC349B" w:rsidRPr="003535A7">
        <w:rPr>
          <w:rFonts w:ascii="Times New Roman" w:hAnsi="Times New Roman" w:cs="Times New Roman"/>
          <w:sz w:val="24"/>
          <w:szCs w:val="24"/>
        </w:rPr>
        <w:t xml:space="preserve"> на информацията в описания случай,</w:t>
      </w:r>
      <w:r w:rsidRPr="003535A7">
        <w:rPr>
          <w:rFonts w:ascii="Times New Roman" w:hAnsi="Times New Roman" w:cs="Times New Roman"/>
          <w:sz w:val="24"/>
          <w:szCs w:val="24"/>
        </w:rPr>
        <w:t xml:space="preserve"> учениците трябва да установят характера на унаследяване на даден признак (или признаци), да определят вероятността за поява на определен фенотип и генотип в потомството или </w:t>
      </w:r>
      <w:r w:rsidR="000A2520" w:rsidRPr="003535A7">
        <w:rPr>
          <w:rFonts w:ascii="Times New Roman" w:hAnsi="Times New Roman" w:cs="Times New Roman"/>
          <w:sz w:val="24"/>
          <w:szCs w:val="24"/>
        </w:rPr>
        <w:t xml:space="preserve">по даден фенотип да определят генотипа на индивидите. </w:t>
      </w:r>
      <w:r w:rsidRPr="003535A7">
        <w:rPr>
          <w:rFonts w:ascii="Times New Roman" w:hAnsi="Times New Roman" w:cs="Times New Roman"/>
          <w:sz w:val="24"/>
          <w:szCs w:val="24"/>
        </w:rPr>
        <w:t xml:space="preserve">Поради вероятностния характер на унаследяване на признаците, при </w:t>
      </w:r>
      <w:r w:rsidR="000A2520" w:rsidRPr="003535A7">
        <w:rPr>
          <w:rFonts w:ascii="Times New Roman" w:hAnsi="Times New Roman" w:cs="Times New Roman"/>
          <w:sz w:val="24"/>
          <w:szCs w:val="24"/>
        </w:rPr>
        <w:t xml:space="preserve">някои </w:t>
      </w:r>
      <w:r w:rsidRPr="003535A7">
        <w:rPr>
          <w:rFonts w:ascii="Times New Roman" w:hAnsi="Times New Roman" w:cs="Times New Roman"/>
          <w:sz w:val="24"/>
          <w:szCs w:val="24"/>
        </w:rPr>
        <w:t xml:space="preserve">от </w:t>
      </w:r>
      <w:r w:rsidR="00CC349B" w:rsidRPr="003535A7">
        <w:rPr>
          <w:rFonts w:ascii="Times New Roman" w:hAnsi="Times New Roman" w:cs="Times New Roman"/>
          <w:sz w:val="24"/>
          <w:szCs w:val="24"/>
        </w:rPr>
        <w:t>казусите</w:t>
      </w:r>
      <w:r w:rsidRPr="003535A7">
        <w:rPr>
          <w:rFonts w:ascii="Times New Roman" w:hAnsi="Times New Roman" w:cs="Times New Roman"/>
          <w:sz w:val="24"/>
          <w:szCs w:val="24"/>
        </w:rPr>
        <w:t xml:space="preserve"> е възможен повече от един вариант на решение</w:t>
      </w:r>
      <w:r w:rsidR="00DF4E68" w:rsidRPr="003535A7">
        <w:rPr>
          <w:rFonts w:ascii="Times New Roman" w:hAnsi="Times New Roman" w:cs="Times New Roman"/>
          <w:sz w:val="24"/>
          <w:szCs w:val="24"/>
        </w:rPr>
        <w:t xml:space="preserve">. </w:t>
      </w:r>
      <w:r w:rsidR="000A2520" w:rsidRPr="003535A7">
        <w:rPr>
          <w:rFonts w:ascii="Times New Roman" w:hAnsi="Times New Roman" w:cs="Times New Roman"/>
          <w:sz w:val="24"/>
          <w:szCs w:val="24"/>
        </w:rPr>
        <w:lastRenderedPageBreak/>
        <w:t xml:space="preserve">Част от задачите включват </w:t>
      </w:r>
      <w:r w:rsidR="005F15B6" w:rsidRPr="003535A7">
        <w:rPr>
          <w:rFonts w:ascii="Times New Roman" w:hAnsi="Times New Roman" w:cs="Times New Roman"/>
          <w:sz w:val="24"/>
          <w:szCs w:val="24"/>
        </w:rPr>
        <w:t xml:space="preserve">разпознаване </w:t>
      </w:r>
      <w:r w:rsidR="000D23E3" w:rsidRPr="003535A7">
        <w:rPr>
          <w:rFonts w:ascii="Times New Roman" w:hAnsi="Times New Roman" w:cs="Times New Roman"/>
          <w:sz w:val="24"/>
          <w:szCs w:val="24"/>
        </w:rPr>
        <w:t>на видове</w:t>
      </w:r>
      <w:r w:rsidR="000A2520" w:rsidRPr="003535A7">
        <w:rPr>
          <w:rFonts w:ascii="Times New Roman" w:hAnsi="Times New Roman" w:cs="Times New Roman"/>
          <w:sz w:val="24"/>
          <w:szCs w:val="24"/>
        </w:rPr>
        <w:t xml:space="preserve"> мутаци</w:t>
      </w:r>
      <w:r w:rsidR="000D23E3" w:rsidRPr="003535A7">
        <w:rPr>
          <w:rFonts w:ascii="Times New Roman" w:hAnsi="Times New Roman" w:cs="Times New Roman"/>
          <w:sz w:val="24"/>
          <w:szCs w:val="24"/>
        </w:rPr>
        <w:t>и</w:t>
      </w:r>
      <w:r w:rsidR="000A2520" w:rsidRPr="003535A7">
        <w:rPr>
          <w:rFonts w:ascii="Times New Roman" w:hAnsi="Times New Roman" w:cs="Times New Roman"/>
          <w:sz w:val="24"/>
          <w:szCs w:val="24"/>
        </w:rPr>
        <w:t xml:space="preserve"> </w:t>
      </w:r>
      <w:r w:rsidR="00CC349B" w:rsidRPr="003535A7">
        <w:rPr>
          <w:rFonts w:ascii="Times New Roman" w:hAnsi="Times New Roman" w:cs="Times New Roman"/>
          <w:sz w:val="24"/>
          <w:szCs w:val="24"/>
        </w:rPr>
        <w:t xml:space="preserve">(геномни, хромозомни, генни) </w:t>
      </w:r>
      <w:r w:rsidR="000A2520" w:rsidRPr="003535A7">
        <w:rPr>
          <w:rFonts w:ascii="Times New Roman" w:hAnsi="Times New Roman" w:cs="Times New Roman"/>
          <w:sz w:val="24"/>
          <w:szCs w:val="24"/>
        </w:rPr>
        <w:t xml:space="preserve">по предоставена информация, други от казусите изискват </w:t>
      </w:r>
      <w:r w:rsidR="005F15B6" w:rsidRPr="003535A7">
        <w:rPr>
          <w:rFonts w:ascii="Times New Roman" w:hAnsi="Times New Roman" w:cs="Times New Roman"/>
          <w:sz w:val="24"/>
          <w:szCs w:val="24"/>
        </w:rPr>
        <w:t xml:space="preserve">определяне на типа унаследяване </w:t>
      </w:r>
      <w:r w:rsidR="002E4E06" w:rsidRPr="003535A7">
        <w:rPr>
          <w:rFonts w:ascii="Times New Roman" w:hAnsi="Times New Roman" w:cs="Times New Roman"/>
          <w:sz w:val="24"/>
          <w:szCs w:val="24"/>
        </w:rPr>
        <w:t xml:space="preserve">на дадени признаци </w:t>
      </w:r>
      <w:r w:rsidR="00CC349B" w:rsidRPr="003535A7">
        <w:rPr>
          <w:rFonts w:ascii="Times New Roman" w:hAnsi="Times New Roman" w:cs="Times New Roman"/>
          <w:sz w:val="24"/>
          <w:szCs w:val="24"/>
        </w:rPr>
        <w:t xml:space="preserve">по </w:t>
      </w:r>
      <w:r w:rsidR="00953AEE" w:rsidRPr="003535A7">
        <w:rPr>
          <w:rFonts w:ascii="Times New Roman" w:hAnsi="Times New Roman" w:cs="Times New Roman"/>
          <w:sz w:val="24"/>
          <w:szCs w:val="24"/>
        </w:rPr>
        <w:t xml:space="preserve">схематично </w:t>
      </w:r>
      <w:r w:rsidR="00CC349B" w:rsidRPr="003535A7">
        <w:rPr>
          <w:rFonts w:ascii="Times New Roman" w:hAnsi="Times New Roman" w:cs="Times New Roman"/>
          <w:sz w:val="24"/>
          <w:szCs w:val="24"/>
        </w:rPr>
        <w:t xml:space="preserve">представено </w:t>
      </w:r>
      <w:r w:rsidR="005F15B6" w:rsidRPr="003535A7">
        <w:rPr>
          <w:rFonts w:ascii="Times New Roman" w:hAnsi="Times New Roman" w:cs="Times New Roman"/>
          <w:sz w:val="24"/>
          <w:szCs w:val="24"/>
        </w:rPr>
        <w:t>родословно дърво</w:t>
      </w:r>
      <w:r w:rsidR="002E4E06" w:rsidRPr="003535A7">
        <w:rPr>
          <w:rFonts w:ascii="Times New Roman" w:hAnsi="Times New Roman" w:cs="Times New Roman"/>
          <w:sz w:val="24"/>
          <w:szCs w:val="24"/>
        </w:rPr>
        <w:t>. За изпълнението на задачи</w:t>
      </w:r>
      <w:r w:rsidR="00240864">
        <w:rPr>
          <w:rFonts w:ascii="Times New Roman" w:hAnsi="Times New Roman" w:cs="Times New Roman"/>
          <w:sz w:val="24"/>
          <w:szCs w:val="24"/>
        </w:rPr>
        <w:t>те от тази група</w:t>
      </w:r>
      <w:r w:rsidR="002E4E06" w:rsidRPr="003535A7">
        <w:rPr>
          <w:rFonts w:ascii="Times New Roman" w:hAnsi="Times New Roman" w:cs="Times New Roman"/>
          <w:sz w:val="24"/>
          <w:szCs w:val="24"/>
        </w:rPr>
        <w:t xml:space="preserve"> е необходимо използване на общоприетата в генетиката </w:t>
      </w:r>
      <w:r w:rsidR="00240864">
        <w:rPr>
          <w:rFonts w:ascii="Times New Roman" w:hAnsi="Times New Roman" w:cs="Times New Roman"/>
          <w:sz w:val="24"/>
          <w:szCs w:val="24"/>
        </w:rPr>
        <w:t xml:space="preserve">и молекулярната биология </w:t>
      </w:r>
      <w:r w:rsidR="002E4E06" w:rsidRPr="003535A7">
        <w:rPr>
          <w:rFonts w:ascii="Times New Roman" w:hAnsi="Times New Roman" w:cs="Times New Roman"/>
          <w:sz w:val="24"/>
          <w:szCs w:val="24"/>
        </w:rPr>
        <w:t>символика.</w:t>
      </w:r>
    </w:p>
    <w:p w:rsidR="0032187E" w:rsidRDefault="0057291E" w:rsidP="00E62C3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5A7">
        <w:rPr>
          <w:rFonts w:ascii="Times New Roman" w:hAnsi="Times New Roman" w:cs="Times New Roman"/>
          <w:b/>
          <w:sz w:val="24"/>
          <w:szCs w:val="24"/>
        </w:rPr>
        <w:t>3</w:t>
      </w:r>
      <w:r w:rsidR="005042CC" w:rsidRPr="003535A7">
        <w:rPr>
          <w:rFonts w:ascii="Times New Roman" w:hAnsi="Times New Roman" w:cs="Times New Roman"/>
          <w:b/>
          <w:sz w:val="24"/>
          <w:szCs w:val="24"/>
        </w:rPr>
        <w:t>.</w:t>
      </w:r>
      <w:r w:rsidR="00240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2CC" w:rsidRPr="003535A7">
        <w:rPr>
          <w:rFonts w:ascii="Times New Roman" w:hAnsi="Times New Roman" w:cs="Times New Roman"/>
          <w:b/>
          <w:sz w:val="24"/>
          <w:szCs w:val="24"/>
        </w:rPr>
        <w:t xml:space="preserve">Задачи, изискващи планиране и </w:t>
      </w:r>
      <w:r w:rsidRPr="003535A7">
        <w:rPr>
          <w:rFonts w:ascii="Times New Roman" w:hAnsi="Times New Roman" w:cs="Times New Roman"/>
          <w:b/>
          <w:sz w:val="24"/>
          <w:szCs w:val="24"/>
        </w:rPr>
        <w:t xml:space="preserve">провеждане </w:t>
      </w:r>
      <w:r w:rsidR="005042CC" w:rsidRPr="003535A7">
        <w:rPr>
          <w:rFonts w:ascii="Times New Roman" w:hAnsi="Times New Roman" w:cs="Times New Roman"/>
          <w:b/>
          <w:sz w:val="24"/>
          <w:szCs w:val="24"/>
        </w:rPr>
        <w:t>на научно изследване</w:t>
      </w:r>
      <w:r w:rsidR="005042CC" w:rsidRPr="00353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0209" w:rsidRPr="003535A7">
        <w:rPr>
          <w:rFonts w:ascii="Times New Roman" w:hAnsi="Times New Roman" w:cs="Times New Roman"/>
          <w:b/>
          <w:sz w:val="24"/>
          <w:szCs w:val="24"/>
          <w:u w:val="single"/>
        </w:rPr>
        <w:t>(вж</w:t>
      </w:r>
      <w:r w:rsidR="00E62C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10209" w:rsidRPr="003535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2C3C">
        <w:rPr>
          <w:rFonts w:ascii="Times New Roman" w:hAnsi="Times New Roman" w:cs="Times New Roman"/>
          <w:b/>
          <w:sz w:val="24"/>
          <w:szCs w:val="24"/>
          <w:u w:val="single"/>
        </w:rPr>
        <w:t>по-долу</w:t>
      </w:r>
      <w:r w:rsidR="00E62C3C" w:rsidRPr="00E62C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2C3C" w:rsidRPr="003535A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24086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10209" w:rsidRPr="003535A7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E10209" w:rsidRPr="003535A7">
        <w:rPr>
          <w:rFonts w:ascii="Times New Roman" w:hAnsi="Times New Roman" w:cs="Times New Roman"/>
          <w:sz w:val="24"/>
          <w:szCs w:val="24"/>
        </w:rPr>
        <w:t xml:space="preserve"> </w:t>
      </w:r>
      <w:r w:rsidRPr="003535A7">
        <w:rPr>
          <w:rFonts w:ascii="Times New Roman" w:hAnsi="Times New Roman" w:cs="Times New Roman"/>
          <w:sz w:val="24"/>
          <w:szCs w:val="24"/>
        </w:rPr>
        <w:t>Този тип з</w:t>
      </w:r>
      <w:r w:rsidR="005042CC" w:rsidRPr="003535A7">
        <w:rPr>
          <w:rFonts w:ascii="Times New Roman" w:hAnsi="Times New Roman" w:cs="Times New Roman"/>
          <w:sz w:val="24"/>
          <w:szCs w:val="24"/>
        </w:rPr>
        <w:t xml:space="preserve">адачи изискват </w:t>
      </w:r>
      <w:r w:rsidRPr="003535A7">
        <w:rPr>
          <w:rFonts w:ascii="Times New Roman" w:hAnsi="Times New Roman" w:cs="Times New Roman"/>
          <w:sz w:val="24"/>
          <w:szCs w:val="24"/>
        </w:rPr>
        <w:t xml:space="preserve">организиране и </w:t>
      </w:r>
      <w:r w:rsidR="0048360E" w:rsidRPr="003535A7">
        <w:rPr>
          <w:rFonts w:ascii="Times New Roman" w:hAnsi="Times New Roman" w:cs="Times New Roman"/>
          <w:sz w:val="24"/>
          <w:szCs w:val="24"/>
        </w:rPr>
        <w:t xml:space="preserve">извършване </w:t>
      </w:r>
      <w:r w:rsidRPr="003535A7">
        <w:rPr>
          <w:rFonts w:ascii="Times New Roman" w:hAnsi="Times New Roman" w:cs="Times New Roman"/>
          <w:sz w:val="24"/>
          <w:szCs w:val="24"/>
        </w:rPr>
        <w:t xml:space="preserve">на </w:t>
      </w:r>
      <w:r w:rsidR="00B8443F" w:rsidRPr="003535A7">
        <w:rPr>
          <w:rFonts w:ascii="Times New Roman" w:hAnsi="Times New Roman" w:cs="Times New Roman"/>
          <w:sz w:val="24"/>
          <w:szCs w:val="24"/>
        </w:rPr>
        <w:t xml:space="preserve">реален </w:t>
      </w:r>
      <w:r w:rsidRPr="003535A7">
        <w:rPr>
          <w:rFonts w:ascii="Times New Roman" w:hAnsi="Times New Roman" w:cs="Times New Roman"/>
          <w:sz w:val="24"/>
          <w:szCs w:val="24"/>
        </w:rPr>
        <w:t xml:space="preserve">лабораторен експеримент и/или микроскопско наблюдение от учениците. </w:t>
      </w:r>
      <w:r w:rsidR="0080164B" w:rsidRPr="003535A7">
        <w:rPr>
          <w:rFonts w:ascii="Times New Roman" w:hAnsi="Times New Roman" w:cs="Times New Roman"/>
          <w:sz w:val="24"/>
          <w:szCs w:val="24"/>
        </w:rPr>
        <w:t>За всяка задача е предоставена допълнителна информация, набор от материали, реактиви и апарати, необходими за извършване на изследването, както и частични указания за хода на експерименталната работа</w:t>
      </w:r>
      <w:r w:rsidR="008405F4" w:rsidRPr="003535A7">
        <w:rPr>
          <w:rFonts w:ascii="Times New Roman" w:hAnsi="Times New Roman" w:cs="Times New Roman"/>
          <w:sz w:val="24"/>
          <w:szCs w:val="24"/>
        </w:rPr>
        <w:t>.</w:t>
      </w:r>
      <w:r w:rsidR="00013C0F" w:rsidRPr="003535A7">
        <w:rPr>
          <w:rFonts w:ascii="Times New Roman" w:hAnsi="Times New Roman" w:cs="Times New Roman"/>
          <w:sz w:val="24"/>
          <w:szCs w:val="24"/>
        </w:rPr>
        <w:t xml:space="preserve"> </w:t>
      </w:r>
      <w:r w:rsidR="003E528E" w:rsidRPr="003535A7">
        <w:rPr>
          <w:rFonts w:ascii="Times New Roman" w:hAnsi="Times New Roman" w:cs="Times New Roman"/>
          <w:sz w:val="24"/>
          <w:szCs w:val="24"/>
        </w:rPr>
        <w:t xml:space="preserve">В </w:t>
      </w:r>
      <w:r w:rsidR="0032187E" w:rsidRPr="003535A7">
        <w:rPr>
          <w:rFonts w:ascii="Times New Roman" w:hAnsi="Times New Roman" w:cs="Times New Roman"/>
          <w:sz w:val="24"/>
          <w:szCs w:val="24"/>
        </w:rPr>
        <w:t xml:space="preserve">доминиращата </w:t>
      </w:r>
      <w:r w:rsidR="003E528E" w:rsidRPr="003535A7">
        <w:rPr>
          <w:rFonts w:ascii="Times New Roman" w:hAnsi="Times New Roman" w:cs="Times New Roman"/>
          <w:sz w:val="24"/>
          <w:szCs w:val="24"/>
        </w:rPr>
        <w:t>част от задачите, учениците трябва да планират лабораторен</w:t>
      </w:r>
      <w:r w:rsidR="008405F4" w:rsidRPr="003535A7">
        <w:rPr>
          <w:rFonts w:ascii="Times New Roman" w:hAnsi="Times New Roman" w:cs="Times New Roman"/>
          <w:sz w:val="24"/>
          <w:szCs w:val="24"/>
        </w:rPr>
        <w:t xml:space="preserve"> експеримент като формулират въпрос и хипотеза</w:t>
      </w:r>
      <w:r w:rsidR="003E528E" w:rsidRPr="003535A7">
        <w:rPr>
          <w:rFonts w:ascii="Times New Roman" w:hAnsi="Times New Roman" w:cs="Times New Roman"/>
          <w:sz w:val="24"/>
          <w:szCs w:val="24"/>
        </w:rPr>
        <w:t xml:space="preserve"> на изследването</w:t>
      </w:r>
      <w:r w:rsidR="008405F4" w:rsidRPr="003535A7">
        <w:rPr>
          <w:rFonts w:ascii="Times New Roman" w:hAnsi="Times New Roman" w:cs="Times New Roman"/>
          <w:sz w:val="24"/>
          <w:szCs w:val="24"/>
        </w:rPr>
        <w:t xml:space="preserve">, </w:t>
      </w:r>
      <w:r w:rsidR="00B8443F" w:rsidRPr="003535A7">
        <w:rPr>
          <w:rFonts w:ascii="Times New Roman" w:hAnsi="Times New Roman" w:cs="Times New Roman"/>
          <w:sz w:val="24"/>
          <w:szCs w:val="24"/>
        </w:rPr>
        <w:t>изберат подходящи</w:t>
      </w:r>
      <w:r w:rsidR="008405F4" w:rsidRPr="003535A7">
        <w:rPr>
          <w:rFonts w:ascii="Times New Roman" w:hAnsi="Times New Roman" w:cs="Times New Roman"/>
          <w:sz w:val="24"/>
          <w:szCs w:val="24"/>
        </w:rPr>
        <w:t xml:space="preserve"> средства и процедури за </w:t>
      </w:r>
      <w:r w:rsidR="003E528E" w:rsidRPr="003535A7">
        <w:rPr>
          <w:rFonts w:ascii="Times New Roman" w:hAnsi="Times New Roman" w:cs="Times New Roman"/>
          <w:sz w:val="24"/>
          <w:szCs w:val="24"/>
        </w:rPr>
        <w:t xml:space="preserve">опитна </w:t>
      </w:r>
      <w:r w:rsidR="008405F4" w:rsidRPr="003535A7">
        <w:rPr>
          <w:rFonts w:ascii="Times New Roman" w:hAnsi="Times New Roman" w:cs="Times New Roman"/>
          <w:sz w:val="24"/>
          <w:szCs w:val="24"/>
        </w:rPr>
        <w:t>проверка на хипотезата</w:t>
      </w:r>
      <w:r w:rsidR="003E528E" w:rsidRPr="003535A7">
        <w:rPr>
          <w:rFonts w:ascii="Times New Roman" w:hAnsi="Times New Roman" w:cs="Times New Roman"/>
          <w:sz w:val="24"/>
          <w:szCs w:val="24"/>
        </w:rPr>
        <w:t xml:space="preserve">, преценят кои величини да променят и кои да останат непроменени, а </w:t>
      </w:r>
      <w:r w:rsidR="00B8443F" w:rsidRPr="003535A7">
        <w:rPr>
          <w:rFonts w:ascii="Times New Roman" w:hAnsi="Times New Roman" w:cs="Times New Roman"/>
          <w:sz w:val="24"/>
          <w:szCs w:val="24"/>
        </w:rPr>
        <w:t xml:space="preserve">след отчитане на получените резултати, </w:t>
      </w:r>
      <w:r w:rsidR="000D23E3" w:rsidRPr="003535A7">
        <w:rPr>
          <w:rFonts w:ascii="Times New Roman" w:hAnsi="Times New Roman" w:cs="Times New Roman"/>
          <w:sz w:val="24"/>
          <w:szCs w:val="24"/>
        </w:rPr>
        <w:t xml:space="preserve">трябва </w:t>
      </w:r>
      <w:r w:rsidR="00B8443F" w:rsidRPr="003535A7">
        <w:rPr>
          <w:rFonts w:ascii="Times New Roman" w:hAnsi="Times New Roman" w:cs="Times New Roman"/>
          <w:sz w:val="24"/>
          <w:szCs w:val="24"/>
        </w:rPr>
        <w:t xml:space="preserve">да </w:t>
      </w:r>
      <w:r w:rsidR="008405F4" w:rsidRPr="003535A7">
        <w:rPr>
          <w:rFonts w:ascii="Times New Roman" w:hAnsi="Times New Roman" w:cs="Times New Roman"/>
          <w:sz w:val="24"/>
          <w:szCs w:val="24"/>
        </w:rPr>
        <w:t>аргументират доколко валидни и надеждни са заключения</w:t>
      </w:r>
      <w:r w:rsidR="00B8443F" w:rsidRPr="003535A7">
        <w:rPr>
          <w:rFonts w:ascii="Times New Roman" w:hAnsi="Times New Roman" w:cs="Times New Roman"/>
          <w:sz w:val="24"/>
          <w:szCs w:val="24"/>
        </w:rPr>
        <w:t xml:space="preserve">та от изследването. </w:t>
      </w:r>
      <w:r w:rsidR="0032187E" w:rsidRPr="003535A7">
        <w:rPr>
          <w:rFonts w:ascii="Times New Roman" w:hAnsi="Times New Roman" w:cs="Times New Roman"/>
          <w:sz w:val="24"/>
          <w:szCs w:val="24"/>
        </w:rPr>
        <w:t>За успешното изпълнение на т</w:t>
      </w:r>
      <w:r w:rsidR="000D23E3" w:rsidRPr="003535A7">
        <w:rPr>
          <w:rFonts w:ascii="Times New Roman" w:hAnsi="Times New Roman" w:cs="Times New Roman"/>
          <w:sz w:val="24"/>
          <w:szCs w:val="24"/>
        </w:rPr>
        <w:t>ези</w:t>
      </w:r>
      <w:r w:rsidR="0032187E" w:rsidRPr="003535A7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0D23E3" w:rsidRPr="003535A7">
        <w:rPr>
          <w:rFonts w:ascii="Times New Roman" w:hAnsi="Times New Roman" w:cs="Times New Roman"/>
          <w:sz w:val="24"/>
          <w:szCs w:val="24"/>
        </w:rPr>
        <w:t xml:space="preserve">, </w:t>
      </w:r>
      <w:r w:rsidR="00B251AC" w:rsidRPr="003535A7">
        <w:rPr>
          <w:rFonts w:ascii="Times New Roman" w:hAnsi="Times New Roman" w:cs="Times New Roman"/>
          <w:sz w:val="24"/>
          <w:szCs w:val="24"/>
        </w:rPr>
        <w:t xml:space="preserve">са необходими базисни умения на учениците за лабораторна работа – умения за микроскопско наблюдение, за изготвяне на нетраен микроскопски препарат, за </w:t>
      </w:r>
      <w:r w:rsidR="007B732E" w:rsidRPr="003535A7">
        <w:rPr>
          <w:rFonts w:ascii="Times New Roman" w:hAnsi="Times New Roman" w:cs="Times New Roman"/>
          <w:sz w:val="24"/>
          <w:szCs w:val="24"/>
        </w:rPr>
        <w:t>схематично представяне на наблюдаван обект с рисунка,</w:t>
      </w:r>
      <w:r w:rsidR="001C0AE6" w:rsidRPr="003535A7">
        <w:rPr>
          <w:rFonts w:ascii="Times New Roman" w:hAnsi="Times New Roman" w:cs="Times New Roman"/>
          <w:sz w:val="24"/>
          <w:szCs w:val="24"/>
        </w:rPr>
        <w:t xml:space="preserve"> за </w:t>
      </w:r>
      <w:r w:rsidR="00B251AC" w:rsidRPr="003535A7">
        <w:rPr>
          <w:rFonts w:ascii="Times New Roman" w:hAnsi="Times New Roman" w:cs="Times New Roman"/>
          <w:sz w:val="24"/>
          <w:szCs w:val="24"/>
        </w:rPr>
        <w:t xml:space="preserve">работа с основни лабораторни прибори при извършване </w:t>
      </w:r>
      <w:r w:rsidR="005F5A7A" w:rsidRPr="003535A7">
        <w:rPr>
          <w:rFonts w:ascii="Times New Roman" w:hAnsi="Times New Roman" w:cs="Times New Roman"/>
          <w:sz w:val="24"/>
          <w:szCs w:val="24"/>
        </w:rPr>
        <w:t>на опит (напр. пипетир</w:t>
      </w:r>
      <w:r w:rsidR="00240864">
        <w:rPr>
          <w:rFonts w:ascii="Times New Roman" w:hAnsi="Times New Roman" w:cs="Times New Roman"/>
          <w:sz w:val="24"/>
          <w:szCs w:val="24"/>
        </w:rPr>
        <w:t xml:space="preserve">ане, филтруване и др.). </w:t>
      </w:r>
      <w:r w:rsidR="001C0AE6" w:rsidRPr="003535A7">
        <w:rPr>
          <w:rFonts w:ascii="Times New Roman" w:hAnsi="Times New Roman" w:cs="Times New Roman"/>
          <w:sz w:val="24"/>
          <w:szCs w:val="24"/>
        </w:rPr>
        <w:t xml:space="preserve">Освен посочения тук пример, учителите могат да </w:t>
      </w:r>
      <w:r w:rsidR="00921E71" w:rsidRPr="003535A7">
        <w:rPr>
          <w:rFonts w:ascii="Times New Roman" w:hAnsi="Times New Roman" w:cs="Times New Roman"/>
          <w:sz w:val="24"/>
          <w:szCs w:val="24"/>
        </w:rPr>
        <w:t xml:space="preserve">използват в подготовката на </w:t>
      </w:r>
      <w:r w:rsidR="001C0AE6" w:rsidRPr="003535A7">
        <w:rPr>
          <w:rFonts w:ascii="Times New Roman" w:hAnsi="Times New Roman" w:cs="Times New Roman"/>
          <w:sz w:val="24"/>
          <w:szCs w:val="24"/>
        </w:rPr>
        <w:t xml:space="preserve">своите ученици </w:t>
      </w:r>
      <w:r w:rsidR="002B094F">
        <w:rPr>
          <w:rFonts w:ascii="Times New Roman" w:hAnsi="Times New Roman" w:cs="Times New Roman"/>
          <w:sz w:val="24"/>
          <w:szCs w:val="24"/>
        </w:rPr>
        <w:t>учебните</w:t>
      </w:r>
      <w:r w:rsidR="001C0AE6" w:rsidRPr="003535A7">
        <w:rPr>
          <w:rFonts w:ascii="Times New Roman" w:hAnsi="Times New Roman" w:cs="Times New Roman"/>
          <w:sz w:val="24"/>
          <w:szCs w:val="24"/>
        </w:rPr>
        <w:t xml:space="preserve"> задачи, които са предвидени за лабораторни упражнения и са </w:t>
      </w:r>
      <w:r w:rsidR="005F5A7A" w:rsidRPr="003535A7">
        <w:rPr>
          <w:rFonts w:ascii="Times New Roman" w:hAnsi="Times New Roman" w:cs="Times New Roman"/>
          <w:sz w:val="24"/>
          <w:szCs w:val="24"/>
        </w:rPr>
        <w:t>включени</w:t>
      </w:r>
      <w:r w:rsidR="00921E71" w:rsidRPr="003535A7">
        <w:rPr>
          <w:rFonts w:ascii="Times New Roman" w:hAnsi="Times New Roman" w:cs="Times New Roman"/>
          <w:sz w:val="24"/>
          <w:szCs w:val="24"/>
        </w:rPr>
        <w:t xml:space="preserve"> в повечето учебници по „Биология и здравно образование” 9.-10. клас.</w:t>
      </w:r>
    </w:p>
    <w:p w:rsidR="002221E4" w:rsidRPr="002221E4" w:rsidRDefault="002221E4" w:rsidP="00E62C3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21E4" w:rsidRPr="00970F4A" w:rsidRDefault="00E23B2E" w:rsidP="00E62C3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F4A">
        <w:rPr>
          <w:rFonts w:ascii="Times New Roman" w:hAnsi="Times New Roman" w:cs="Times New Roman"/>
          <w:b/>
          <w:sz w:val="24"/>
          <w:szCs w:val="24"/>
        </w:rPr>
        <w:t>Примери на практически задачи</w:t>
      </w:r>
      <w:r w:rsidR="002221E4" w:rsidRPr="00970F4A">
        <w:rPr>
          <w:rFonts w:ascii="Times New Roman" w:hAnsi="Times New Roman" w:cs="Times New Roman"/>
          <w:b/>
          <w:sz w:val="24"/>
          <w:szCs w:val="24"/>
        </w:rPr>
        <w:t xml:space="preserve"> от трите типа с решения към тях</w:t>
      </w:r>
    </w:p>
    <w:p w:rsidR="00970F4A" w:rsidRPr="00970F4A" w:rsidRDefault="00970F4A" w:rsidP="00E62C3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F79" w:rsidRDefault="00E23B2E" w:rsidP="00E62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5A7">
        <w:rPr>
          <w:rFonts w:ascii="Times New Roman" w:hAnsi="Times New Roman" w:cs="Times New Roman"/>
          <w:b/>
          <w:sz w:val="24"/>
          <w:szCs w:val="24"/>
          <w:u w:val="single"/>
        </w:rPr>
        <w:t>Пример</w:t>
      </w:r>
      <w:r w:rsidR="000432DB" w:rsidRPr="00353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0432DB" w:rsidRPr="00330F79">
        <w:rPr>
          <w:rFonts w:ascii="Times New Roman" w:hAnsi="Times New Roman" w:cs="Times New Roman"/>
          <w:b/>
          <w:sz w:val="24"/>
          <w:szCs w:val="24"/>
        </w:rPr>
        <w:t>.</w:t>
      </w:r>
      <w:r w:rsidRPr="00330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F79" w:rsidRPr="00B05919">
        <w:rPr>
          <w:rFonts w:ascii="Times New Roman" w:hAnsi="Times New Roman" w:cs="Times New Roman"/>
          <w:sz w:val="24"/>
          <w:szCs w:val="24"/>
        </w:rPr>
        <w:t xml:space="preserve">Ученици от 9-ти клас, имали задача да направят модел на процеса митоза. Те открили в Интернет изображения на отделни фази от процеса, в които обаче липсвали обозначения, както и </w:t>
      </w:r>
      <w:r w:rsidR="00330F79">
        <w:rPr>
          <w:rFonts w:ascii="Times New Roman" w:hAnsi="Times New Roman" w:cs="Times New Roman"/>
          <w:sz w:val="24"/>
          <w:szCs w:val="24"/>
        </w:rPr>
        <w:t xml:space="preserve">подробна </w:t>
      </w:r>
      <w:r w:rsidR="00330F79" w:rsidRPr="00B05919">
        <w:rPr>
          <w:rFonts w:ascii="Times New Roman" w:hAnsi="Times New Roman" w:cs="Times New Roman"/>
          <w:sz w:val="24"/>
          <w:szCs w:val="24"/>
        </w:rPr>
        <w:t xml:space="preserve">информация за последователността на </w:t>
      </w:r>
      <w:r w:rsidR="00330F79">
        <w:rPr>
          <w:rFonts w:ascii="Times New Roman" w:hAnsi="Times New Roman" w:cs="Times New Roman"/>
          <w:sz w:val="24"/>
          <w:szCs w:val="24"/>
        </w:rPr>
        <w:t>тяхното протичане</w:t>
      </w:r>
      <w:r w:rsidR="00330F79" w:rsidRPr="00B05919">
        <w:rPr>
          <w:rFonts w:ascii="Times New Roman" w:hAnsi="Times New Roman" w:cs="Times New Roman"/>
          <w:sz w:val="24"/>
          <w:szCs w:val="24"/>
        </w:rPr>
        <w:t xml:space="preserve">. </w:t>
      </w:r>
      <w:r w:rsidR="00330F79">
        <w:rPr>
          <w:rFonts w:ascii="Times New Roman" w:hAnsi="Times New Roman" w:cs="Times New Roman"/>
          <w:sz w:val="24"/>
          <w:szCs w:val="24"/>
        </w:rPr>
        <w:t xml:space="preserve">В ролята на експерти по клетъчна биология, като се основавате на знанията си за клетъчното делене и неговите механизми, </w:t>
      </w:r>
      <w:r w:rsidR="00330F79" w:rsidRPr="00B05919">
        <w:rPr>
          <w:rFonts w:ascii="Times New Roman" w:hAnsi="Times New Roman" w:cs="Times New Roman"/>
          <w:sz w:val="24"/>
          <w:szCs w:val="24"/>
        </w:rPr>
        <w:t xml:space="preserve">помогнете на учениците да решат как да използват тези изображения, за да изградят модел на процеса митоза. </w:t>
      </w:r>
      <w:r w:rsidR="00330F79">
        <w:rPr>
          <w:rFonts w:ascii="Times New Roman" w:hAnsi="Times New Roman" w:cs="Times New Roman"/>
          <w:sz w:val="24"/>
          <w:szCs w:val="24"/>
        </w:rPr>
        <w:t xml:space="preserve">Работата ви като експерти включва: </w:t>
      </w:r>
    </w:p>
    <w:p w:rsidR="00330F79" w:rsidRPr="00B05919" w:rsidRDefault="00330F79" w:rsidP="00E62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919">
        <w:rPr>
          <w:rFonts w:ascii="Times New Roman" w:hAnsi="Times New Roman" w:cs="Times New Roman"/>
          <w:sz w:val="24"/>
          <w:szCs w:val="24"/>
        </w:rPr>
        <w:lastRenderedPageBreak/>
        <w:t xml:space="preserve">А/ </w:t>
      </w:r>
      <w:r>
        <w:rPr>
          <w:rFonts w:ascii="Times New Roman" w:hAnsi="Times New Roman" w:cs="Times New Roman"/>
          <w:sz w:val="24"/>
          <w:szCs w:val="24"/>
        </w:rPr>
        <w:t xml:space="preserve">Анализ и определяне на </w:t>
      </w:r>
      <w:r w:rsidR="002B094F">
        <w:rPr>
          <w:rFonts w:ascii="Times New Roman" w:hAnsi="Times New Roman" w:cs="Times New Roman"/>
          <w:sz w:val="24"/>
          <w:szCs w:val="24"/>
        </w:rPr>
        <w:t>фазите, характерни за митозата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094F">
        <w:rPr>
          <w:rFonts w:ascii="Times New Roman" w:hAnsi="Times New Roman" w:cs="Times New Roman"/>
          <w:sz w:val="24"/>
          <w:szCs w:val="24"/>
        </w:rPr>
        <w:t xml:space="preserve"> които са</w:t>
      </w:r>
      <w:r>
        <w:rPr>
          <w:rFonts w:ascii="Times New Roman" w:hAnsi="Times New Roman" w:cs="Times New Roman"/>
          <w:sz w:val="24"/>
          <w:szCs w:val="24"/>
        </w:rPr>
        <w:t xml:space="preserve"> илюстрирани в предоставените снимки;</w:t>
      </w:r>
    </w:p>
    <w:p w:rsidR="00330F79" w:rsidRPr="00B05919" w:rsidRDefault="00330F79" w:rsidP="00E62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919">
        <w:rPr>
          <w:rFonts w:ascii="Times New Roman" w:hAnsi="Times New Roman" w:cs="Times New Roman"/>
          <w:sz w:val="24"/>
          <w:szCs w:val="24"/>
        </w:rPr>
        <w:t>Б/ Конструи</w:t>
      </w:r>
      <w:r>
        <w:rPr>
          <w:rFonts w:ascii="Times New Roman" w:hAnsi="Times New Roman" w:cs="Times New Roman"/>
          <w:sz w:val="24"/>
          <w:szCs w:val="24"/>
        </w:rPr>
        <w:t>ране на</w:t>
      </w:r>
      <w:r w:rsidRPr="00B05919">
        <w:rPr>
          <w:rFonts w:ascii="Times New Roman" w:hAnsi="Times New Roman" w:cs="Times New Roman"/>
          <w:sz w:val="24"/>
          <w:szCs w:val="24"/>
        </w:rPr>
        <w:t xml:space="preserve"> модел на </w:t>
      </w:r>
      <w:r>
        <w:rPr>
          <w:rFonts w:ascii="Times New Roman" w:hAnsi="Times New Roman" w:cs="Times New Roman"/>
          <w:sz w:val="24"/>
          <w:szCs w:val="24"/>
        </w:rPr>
        <w:t xml:space="preserve">процеса митоза, като върху </w:t>
      </w:r>
      <w:r w:rsidRPr="00B05919">
        <w:rPr>
          <w:rFonts w:ascii="Times New Roman" w:hAnsi="Times New Roman" w:cs="Times New Roman"/>
          <w:sz w:val="24"/>
          <w:szCs w:val="24"/>
        </w:rPr>
        <w:t xml:space="preserve">върху лист (постер)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B05919">
        <w:rPr>
          <w:rFonts w:ascii="Times New Roman" w:hAnsi="Times New Roman" w:cs="Times New Roman"/>
          <w:sz w:val="24"/>
          <w:szCs w:val="24"/>
        </w:rPr>
        <w:t xml:space="preserve">монтират избраните и обозначените </w:t>
      </w:r>
      <w:r>
        <w:rPr>
          <w:rFonts w:ascii="Times New Roman" w:hAnsi="Times New Roman" w:cs="Times New Roman"/>
          <w:sz w:val="24"/>
          <w:szCs w:val="24"/>
        </w:rPr>
        <w:t>структури;</w:t>
      </w:r>
    </w:p>
    <w:p w:rsidR="00330F79" w:rsidRDefault="00330F79" w:rsidP="00E62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В/ Аргументиране на</w:t>
      </w:r>
      <w:r w:rsidRPr="00B05919">
        <w:rPr>
          <w:rFonts w:ascii="Times New Roman" w:hAnsi="Times New Roman" w:cs="Times New Roman"/>
          <w:sz w:val="24"/>
          <w:szCs w:val="24"/>
        </w:rPr>
        <w:t xml:space="preserve"> изб</w:t>
      </w:r>
      <w:r>
        <w:rPr>
          <w:rFonts w:ascii="Times New Roman" w:hAnsi="Times New Roman" w:cs="Times New Roman"/>
          <w:sz w:val="24"/>
          <w:szCs w:val="24"/>
        </w:rPr>
        <w:t>ора и подреждането на</w:t>
      </w:r>
      <w:r w:rsidRPr="00B05919">
        <w:rPr>
          <w:rFonts w:ascii="Times New Roman" w:hAnsi="Times New Roman" w:cs="Times New Roman"/>
          <w:sz w:val="24"/>
          <w:szCs w:val="24"/>
        </w:rPr>
        <w:t xml:space="preserve"> фазите на митозата</w:t>
      </w:r>
      <w:r>
        <w:rPr>
          <w:rFonts w:ascii="Times New Roman" w:hAnsi="Times New Roman" w:cs="Times New Roman"/>
          <w:sz w:val="24"/>
          <w:szCs w:val="24"/>
        </w:rPr>
        <w:t xml:space="preserve"> с кратко представяне (устно) на </w:t>
      </w:r>
      <w:r w:rsidRPr="00B05919">
        <w:rPr>
          <w:rFonts w:ascii="Times New Roman" w:hAnsi="Times New Roman" w:cs="Times New Roman"/>
          <w:sz w:val="24"/>
          <w:szCs w:val="24"/>
        </w:rPr>
        <w:t xml:space="preserve">най-характерните събития във всяка от фазите. </w:t>
      </w:r>
    </w:p>
    <w:p w:rsidR="00330F79" w:rsidRPr="003535A7" w:rsidRDefault="00330F79" w:rsidP="00E62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F79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Pr="003535A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0F79" w:rsidRPr="003535A7" w:rsidRDefault="007372F4" w:rsidP="00E62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А/ Въз основа на познанията си за митотичното делене, учениците трябва да разпознаят и определят всяка от фазите на процеса митоза, показани в набор от микроскопски </w:t>
      </w:r>
      <w:r w:rsidR="002B094F">
        <w:rPr>
          <w:rFonts w:ascii="Times New Roman" w:hAnsi="Times New Roman" w:cs="Times New Roman"/>
          <w:sz w:val="24"/>
          <w:szCs w:val="24"/>
        </w:rPr>
        <w:t xml:space="preserve">или цветни </w:t>
      </w:r>
      <w:r>
        <w:rPr>
          <w:rFonts w:ascii="Times New Roman" w:hAnsi="Times New Roman" w:cs="Times New Roman"/>
          <w:sz w:val="24"/>
          <w:szCs w:val="24"/>
        </w:rPr>
        <w:t xml:space="preserve">снимки; </w:t>
      </w:r>
    </w:p>
    <w:p w:rsidR="00330F79" w:rsidRDefault="00330F79" w:rsidP="00E6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535A7">
        <w:rPr>
          <w:rFonts w:ascii="Times New Roman" w:hAnsi="Times New Roman" w:cs="Times New Roman"/>
          <w:sz w:val="24"/>
          <w:szCs w:val="24"/>
        </w:rPr>
        <w:t xml:space="preserve">Б/ </w:t>
      </w:r>
      <w:r w:rsidR="007372F4" w:rsidRPr="003535A7">
        <w:rPr>
          <w:rFonts w:ascii="Times New Roman" w:hAnsi="Times New Roman" w:cs="Times New Roman"/>
          <w:sz w:val="24"/>
          <w:szCs w:val="24"/>
        </w:rPr>
        <w:t xml:space="preserve">Изграденият модел на </w:t>
      </w:r>
      <w:r w:rsidR="007372F4">
        <w:rPr>
          <w:rFonts w:ascii="Times New Roman" w:hAnsi="Times New Roman" w:cs="Times New Roman"/>
          <w:sz w:val="24"/>
          <w:szCs w:val="24"/>
        </w:rPr>
        <w:t xml:space="preserve">процеса митоза </w:t>
      </w:r>
      <w:r w:rsidR="00C455F6">
        <w:rPr>
          <w:rFonts w:ascii="Times New Roman" w:hAnsi="Times New Roman" w:cs="Times New Roman"/>
          <w:sz w:val="24"/>
          <w:szCs w:val="24"/>
        </w:rPr>
        <w:t xml:space="preserve">е представен на </w:t>
      </w:r>
      <w:r w:rsidR="00C455F6" w:rsidRPr="00C455F6">
        <w:rPr>
          <w:rFonts w:ascii="Times New Roman" w:hAnsi="Times New Roman" w:cs="Times New Roman"/>
          <w:b/>
          <w:sz w:val="24"/>
          <w:szCs w:val="24"/>
        </w:rPr>
        <w:t>фиг. 1</w:t>
      </w:r>
      <w:r w:rsidR="007372F4" w:rsidRPr="00C455F6">
        <w:rPr>
          <w:rFonts w:ascii="Times New Roman" w:hAnsi="Times New Roman" w:cs="Times New Roman"/>
          <w:b/>
          <w:sz w:val="24"/>
          <w:szCs w:val="24"/>
        </w:rPr>
        <w:t>.</w:t>
      </w:r>
      <w:r w:rsidR="007372F4">
        <w:rPr>
          <w:rFonts w:ascii="Times New Roman" w:hAnsi="Times New Roman" w:cs="Times New Roman"/>
          <w:sz w:val="24"/>
          <w:szCs w:val="24"/>
        </w:rPr>
        <w:t xml:space="preserve"> При конструиране на модела, учениците трябва да обозначат всяка от фазите с правилните термини (интерфаза, профаза, метафаза, анафаза, телофаза) и да означат със символи (</w:t>
      </w:r>
      <w:r w:rsidR="007372F4" w:rsidRPr="003535A7">
        <w:rPr>
          <w:rFonts w:ascii="Times New Roman" w:hAnsi="Times New Roman" w:cs="Times New Roman"/>
          <w:sz w:val="24"/>
          <w:szCs w:val="24"/>
        </w:rPr>
        <w:t>стрелки</w:t>
      </w:r>
      <w:r w:rsidR="007372F4">
        <w:rPr>
          <w:rFonts w:ascii="Times New Roman" w:hAnsi="Times New Roman" w:cs="Times New Roman"/>
          <w:sz w:val="24"/>
          <w:szCs w:val="24"/>
        </w:rPr>
        <w:t>) последователнос</w:t>
      </w:r>
      <w:r w:rsidR="00C455F6">
        <w:rPr>
          <w:rFonts w:ascii="Times New Roman" w:hAnsi="Times New Roman" w:cs="Times New Roman"/>
          <w:sz w:val="24"/>
          <w:szCs w:val="24"/>
        </w:rPr>
        <w:t>тта на тяхното протичане.</w:t>
      </w:r>
    </w:p>
    <w:p w:rsidR="00407886" w:rsidRDefault="00407886" w:rsidP="00E6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86" w:rsidRPr="003535A7" w:rsidRDefault="00407886" w:rsidP="00E62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451485</wp:posOffset>
            </wp:positionV>
            <wp:extent cx="3483610" cy="3021330"/>
            <wp:effectExtent l="19050" t="19050" r="21590" b="26670"/>
            <wp:wrapTight wrapText="bothSides">
              <wp:wrapPolygon edited="0">
                <wp:start x="-118" y="-136"/>
                <wp:lineTo x="-118" y="21791"/>
                <wp:lineTo x="21734" y="21791"/>
                <wp:lineTo x="21734" y="-136"/>
                <wp:lineTo x="-118" y="-136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3021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Фиг. 1. Модел на процеса митоза (всяка от фазите е </w:t>
      </w:r>
      <w:r w:rsidRPr="003535A7">
        <w:rPr>
          <w:rFonts w:ascii="Times New Roman" w:hAnsi="Times New Roman" w:cs="Times New Roman"/>
          <w:b/>
          <w:sz w:val="24"/>
          <w:szCs w:val="24"/>
        </w:rPr>
        <w:t>представен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535A7">
        <w:rPr>
          <w:rFonts w:ascii="Times New Roman" w:hAnsi="Times New Roman" w:cs="Times New Roman"/>
          <w:b/>
          <w:sz w:val="24"/>
          <w:szCs w:val="24"/>
        </w:rPr>
        <w:t xml:space="preserve"> на отделна снимка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07886" w:rsidRDefault="00407886" w:rsidP="00E6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86" w:rsidRDefault="00407886" w:rsidP="00E6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86" w:rsidRDefault="00407886" w:rsidP="00E6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86" w:rsidRDefault="00407886" w:rsidP="00E6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86" w:rsidRDefault="00407886" w:rsidP="00E6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86" w:rsidRDefault="00407886" w:rsidP="00E6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86" w:rsidRDefault="00407886" w:rsidP="00E6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86" w:rsidRDefault="00407886" w:rsidP="00E6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86" w:rsidRDefault="00407886" w:rsidP="00E6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86" w:rsidRDefault="00407886" w:rsidP="00E6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86" w:rsidRDefault="00407886" w:rsidP="00E6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86" w:rsidRPr="00B05919" w:rsidRDefault="00407886" w:rsidP="00E6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6E0" w:rsidRPr="00B05919" w:rsidRDefault="00C316E0" w:rsidP="00E62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В/ В аргументацията следва да се </w:t>
      </w:r>
      <w:r w:rsidRPr="00B05919">
        <w:rPr>
          <w:rFonts w:ascii="Times New Roman" w:hAnsi="Times New Roman" w:cs="Times New Roman"/>
          <w:sz w:val="24"/>
          <w:szCs w:val="24"/>
        </w:rPr>
        <w:t>посоч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B05919">
        <w:rPr>
          <w:rFonts w:ascii="Times New Roman" w:hAnsi="Times New Roman" w:cs="Times New Roman"/>
          <w:sz w:val="24"/>
          <w:szCs w:val="24"/>
        </w:rPr>
        <w:t xml:space="preserve"> хар</w:t>
      </w:r>
      <w:r>
        <w:rPr>
          <w:rFonts w:ascii="Times New Roman" w:hAnsi="Times New Roman" w:cs="Times New Roman"/>
          <w:sz w:val="24"/>
          <w:szCs w:val="24"/>
        </w:rPr>
        <w:t>актерните за всяка фаза събития:</w:t>
      </w:r>
    </w:p>
    <w:p w:rsidR="00C316E0" w:rsidRPr="00B05919" w:rsidRDefault="00C316E0" w:rsidP="00E62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9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19">
        <w:rPr>
          <w:rFonts w:ascii="Times New Roman" w:hAnsi="Times New Roman" w:cs="Times New Roman"/>
          <w:sz w:val="24"/>
          <w:szCs w:val="24"/>
        </w:rPr>
        <w:t>Интерфаза</w:t>
      </w:r>
      <w:r w:rsidR="009A5720">
        <w:rPr>
          <w:rFonts w:ascii="Times New Roman" w:hAnsi="Times New Roman" w:cs="Times New Roman"/>
          <w:sz w:val="24"/>
          <w:szCs w:val="24"/>
        </w:rPr>
        <w:t xml:space="preserve"> (подготовка за делене) –</w:t>
      </w:r>
      <w:r w:rsidRPr="00B05919">
        <w:rPr>
          <w:rFonts w:ascii="Times New Roman" w:hAnsi="Times New Roman" w:cs="Times New Roman"/>
          <w:sz w:val="24"/>
          <w:szCs w:val="24"/>
        </w:rPr>
        <w:t xml:space="preserve"> увеличаване на клетъчната маса</w:t>
      </w:r>
      <w:r w:rsidR="009A5720">
        <w:rPr>
          <w:rFonts w:ascii="Times New Roman" w:hAnsi="Times New Roman" w:cs="Times New Roman"/>
          <w:sz w:val="24"/>
          <w:szCs w:val="24"/>
        </w:rPr>
        <w:t xml:space="preserve"> чрез</w:t>
      </w:r>
      <w:r w:rsidRPr="00B05919">
        <w:rPr>
          <w:rFonts w:ascii="Times New Roman" w:hAnsi="Times New Roman" w:cs="Times New Roman"/>
          <w:sz w:val="24"/>
          <w:szCs w:val="24"/>
        </w:rPr>
        <w:t xml:space="preserve"> синте</w:t>
      </w:r>
      <w:r w:rsidR="009A5720">
        <w:rPr>
          <w:rFonts w:ascii="Times New Roman" w:hAnsi="Times New Roman" w:cs="Times New Roman"/>
          <w:sz w:val="24"/>
          <w:szCs w:val="24"/>
        </w:rPr>
        <w:t>з на белтъци;</w:t>
      </w:r>
      <w:r>
        <w:rPr>
          <w:rFonts w:ascii="Times New Roman" w:hAnsi="Times New Roman" w:cs="Times New Roman"/>
          <w:sz w:val="24"/>
          <w:szCs w:val="24"/>
        </w:rPr>
        <w:t xml:space="preserve"> репликация на ДНК, </w:t>
      </w:r>
      <w:r w:rsidR="009A5720">
        <w:rPr>
          <w:rFonts w:ascii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hAnsi="Times New Roman" w:cs="Times New Roman"/>
          <w:sz w:val="24"/>
          <w:szCs w:val="24"/>
        </w:rPr>
        <w:t>хроматино</w:t>
      </w:r>
      <w:r w:rsidR="009A5720">
        <w:rPr>
          <w:rFonts w:ascii="Times New Roman" w:hAnsi="Times New Roman" w:cs="Times New Roman"/>
          <w:sz w:val="24"/>
          <w:szCs w:val="24"/>
        </w:rPr>
        <w:t>вите нишки имат ниска степен на нагъване и спирализиране;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720">
        <w:rPr>
          <w:rFonts w:ascii="Times New Roman" w:hAnsi="Times New Roman" w:cs="Times New Roman"/>
          <w:sz w:val="24"/>
          <w:szCs w:val="24"/>
        </w:rPr>
        <w:t>натрупване на енергия.</w:t>
      </w:r>
    </w:p>
    <w:p w:rsidR="00C316E0" w:rsidRPr="00B05919" w:rsidRDefault="009A5720" w:rsidP="00E62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F09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6E0" w:rsidRPr="00B05919">
        <w:rPr>
          <w:rFonts w:ascii="Times New Roman" w:hAnsi="Times New Roman" w:cs="Times New Roman"/>
          <w:sz w:val="24"/>
          <w:szCs w:val="24"/>
        </w:rPr>
        <w:t>Профаза –</w:t>
      </w:r>
      <w:r>
        <w:rPr>
          <w:rFonts w:ascii="Times New Roman" w:hAnsi="Times New Roman" w:cs="Times New Roman"/>
          <w:sz w:val="24"/>
          <w:szCs w:val="24"/>
        </w:rPr>
        <w:t xml:space="preserve"> хроматиновите нишки се нагъват и спирализират, в резултат на което се оформят </w:t>
      </w:r>
      <w:r w:rsidR="00C316E0" w:rsidRPr="00B05919">
        <w:rPr>
          <w:rFonts w:ascii="Times New Roman" w:hAnsi="Times New Roman" w:cs="Times New Roman"/>
          <w:sz w:val="24"/>
          <w:szCs w:val="24"/>
        </w:rPr>
        <w:t>хромозомите</w:t>
      </w:r>
      <w:r>
        <w:rPr>
          <w:rFonts w:ascii="Times New Roman" w:hAnsi="Times New Roman" w:cs="Times New Roman"/>
          <w:sz w:val="24"/>
          <w:szCs w:val="24"/>
        </w:rPr>
        <w:t xml:space="preserve">. Всяка хромозома е изградена от две сестрински </w:t>
      </w:r>
      <w:r w:rsidR="00C316E0" w:rsidRPr="00B05919">
        <w:rPr>
          <w:rFonts w:ascii="Times New Roman" w:hAnsi="Times New Roman" w:cs="Times New Roman"/>
          <w:sz w:val="24"/>
          <w:szCs w:val="24"/>
        </w:rPr>
        <w:t>хроматиди, свързани в центромер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7724">
        <w:rPr>
          <w:rFonts w:ascii="Times New Roman" w:hAnsi="Times New Roman" w:cs="Times New Roman"/>
          <w:sz w:val="24"/>
          <w:szCs w:val="24"/>
        </w:rPr>
        <w:t xml:space="preserve">Движението на хромозомите и правилното им </w:t>
      </w:r>
      <w:r w:rsidR="003525BC">
        <w:rPr>
          <w:rFonts w:ascii="Times New Roman" w:hAnsi="Times New Roman" w:cs="Times New Roman"/>
          <w:sz w:val="24"/>
          <w:szCs w:val="24"/>
        </w:rPr>
        <w:t xml:space="preserve">разделяне се осъществява чрез делителното вретено, което </w:t>
      </w:r>
      <w:r w:rsidR="003525BC" w:rsidRPr="00B05919">
        <w:rPr>
          <w:rFonts w:ascii="Times New Roman" w:hAnsi="Times New Roman" w:cs="Times New Roman"/>
          <w:sz w:val="24"/>
          <w:szCs w:val="24"/>
        </w:rPr>
        <w:t xml:space="preserve">започва </w:t>
      </w:r>
      <w:r w:rsidR="00C316E0" w:rsidRPr="00B05919">
        <w:rPr>
          <w:rFonts w:ascii="Times New Roman" w:hAnsi="Times New Roman" w:cs="Times New Roman"/>
          <w:sz w:val="24"/>
          <w:szCs w:val="24"/>
        </w:rPr>
        <w:t xml:space="preserve">да се формира </w:t>
      </w:r>
      <w:r w:rsidR="003525BC">
        <w:rPr>
          <w:rFonts w:ascii="Times New Roman" w:hAnsi="Times New Roman" w:cs="Times New Roman"/>
          <w:sz w:val="24"/>
          <w:szCs w:val="24"/>
        </w:rPr>
        <w:t>през профазата с участието на центриолите</w:t>
      </w:r>
      <w:r w:rsidR="00247724">
        <w:rPr>
          <w:rFonts w:ascii="Times New Roman" w:hAnsi="Times New Roman" w:cs="Times New Roman"/>
          <w:sz w:val="24"/>
          <w:szCs w:val="24"/>
        </w:rPr>
        <w:t xml:space="preserve"> (при животинската клетка) – те се делят и се получават два клетъчни центъра в</w:t>
      </w:r>
      <w:r>
        <w:rPr>
          <w:rFonts w:ascii="Times New Roman" w:hAnsi="Times New Roman" w:cs="Times New Roman"/>
          <w:sz w:val="24"/>
          <w:szCs w:val="24"/>
        </w:rPr>
        <w:t xml:space="preserve"> двата срещуположни полюса на клетката</w:t>
      </w:r>
      <w:r w:rsidR="003525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6E0" w:rsidRPr="00B05919" w:rsidRDefault="003525BC" w:rsidP="00E62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9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6E0" w:rsidRPr="00B05919">
        <w:rPr>
          <w:rFonts w:ascii="Times New Roman" w:hAnsi="Times New Roman" w:cs="Times New Roman"/>
          <w:sz w:val="24"/>
          <w:szCs w:val="24"/>
        </w:rPr>
        <w:t xml:space="preserve">Метафаза – хромозомите </w:t>
      </w:r>
      <w:r w:rsidR="00247724">
        <w:rPr>
          <w:rFonts w:ascii="Times New Roman" w:hAnsi="Times New Roman" w:cs="Times New Roman"/>
          <w:sz w:val="24"/>
          <w:szCs w:val="24"/>
        </w:rPr>
        <w:t xml:space="preserve">са максимално скъсени и компактни, като </w:t>
      </w:r>
      <w:r w:rsidR="00C316E0" w:rsidRPr="00B05919">
        <w:rPr>
          <w:rFonts w:ascii="Times New Roman" w:hAnsi="Times New Roman" w:cs="Times New Roman"/>
          <w:sz w:val="24"/>
          <w:szCs w:val="24"/>
        </w:rPr>
        <w:t>се разполагат в екваториалната плоскост на дел</w:t>
      </w:r>
      <w:r w:rsidR="00247724">
        <w:rPr>
          <w:rFonts w:ascii="Times New Roman" w:hAnsi="Times New Roman" w:cs="Times New Roman"/>
          <w:sz w:val="24"/>
          <w:szCs w:val="24"/>
        </w:rPr>
        <w:t>ителното вретено и</w:t>
      </w:r>
      <w:r w:rsidR="00C316E0" w:rsidRPr="00B05919">
        <w:rPr>
          <w:rFonts w:ascii="Times New Roman" w:hAnsi="Times New Roman" w:cs="Times New Roman"/>
          <w:sz w:val="24"/>
          <w:szCs w:val="24"/>
        </w:rPr>
        <w:t xml:space="preserve"> чрез центромерит</w:t>
      </w:r>
      <w:r w:rsidR="00407886">
        <w:rPr>
          <w:rFonts w:ascii="Times New Roman" w:hAnsi="Times New Roman" w:cs="Times New Roman"/>
          <w:sz w:val="24"/>
          <w:szCs w:val="24"/>
        </w:rPr>
        <w:t>е се залавят за неговите нишки.</w:t>
      </w:r>
    </w:p>
    <w:p w:rsidR="00C316E0" w:rsidRPr="00B05919" w:rsidRDefault="00247724" w:rsidP="00E62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9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6E0" w:rsidRPr="00B05919">
        <w:rPr>
          <w:rFonts w:ascii="Times New Roman" w:hAnsi="Times New Roman" w:cs="Times New Roman"/>
          <w:sz w:val="24"/>
          <w:szCs w:val="24"/>
        </w:rPr>
        <w:t xml:space="preserve">Анафаза – </w:t>
      </w:r>
      <w:r>
        <w:rPr>
          <w:rFonts w:ascii="Times New Roman" w:hAnsi="Times New Roman" w:cs="Times New Roman"/>
          <w:sz w:val="24"/>
          <w:szCs w:val="24"/>
        </w:rPr>
        <w:t>разделените</w:t>
      </w:r>
      <w:r w:rsidR="00C316E0" w:rsidRPr="00B05919">
        <w:rPr>
          <w:rFonts w:ascii="Times New Roman" w:hAnsi="Times New Roman" w:cs="Times New Roman"/>
          <w:sz w:val="24"/>
          <w:szCs w:val="24"/>
        </w:rPr>
        <w:t xml:space="preserve"> хроматиди на всяка хромозома се </w:t>
      </w:r>
      <w:r>
        <w:rPr>
          <w:rFonts w:ascii="Times New Roman" w:hAnsi="Times New Roman" w:cs="Times New Roman"/>
          <w:sz w:val="24"/>
          <w:szCs w:val="24"/>
        </w:rPr>
        <w:t xml:space="preserve">обособяват като самостоятелни хромозоми, които чрез делителното вретено се </w:t>
      </w:r>
      <w:r w:rsidR="00C316E0" w:rsidRPr="00B05919">
        <w:rPr>
          <w:rFonts w:ascii="Times New Roman" w:hAnsi="Times New Roman" w:cs="Times New Roman"/>
          <w:sz w:val="24"/>
          <w:szCs w:val="24"/>
        </w:rPr>
        <w:t>придвижва</w:t>
      </w:r>
      <w:r>
        <w:rPr>
          <w:rFonts w:ascii="Times New Roman" w:hAnsi="Times New Roman" w:cs="Times New Roman"/>
          <w:sz w:val="24"/>
          <w:szCs w:val="24"/>
        </w:rPr>
        <w:t xml:space="preserve">т към срещуположните полюси на клетката. </w:t>
      </w:r>
    </w:p>
    <w:p w:rsidR="00C316E0" w:rsidRPr="00407886" w:rsidRDefault="00247724" w:rsidP="00E62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9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6E0" w:rsidRPr="00B05919">
        <w:rPr>
          <w:rFonts w:ascii="Times New Roman" w:hAnsi="Times New Roman" w:cs="Times New Roman"/>
          <w:sz w:val="24"/>
          <w:szCs w:val="24"/>
        </w:rPr>
        <w:t>Телофаза – около двата наб</w:t>
      </w:r>
      <w:r w:rsidR="00407886">
        <w:rPr>
          <w:rFonts w:ascii="Times New Roman" w:hAnsi="Times New Roman" w:cs="Times New Roman"/>
          <w:sz w:val="24"/>
          <w:szCs w:val="24"/>
        </w:rPr>
        <w:t>ора от хромозоми (локализирани в</w:t>
      </w:r>
      <w:r w:rsidR="00C316E0" w:rsidRPr="00B05919">
        <w:rPr>
          <w:rFonts w:ascii="Times New Roman" w:hAnsi="Times New Roman" w:cs="Times New Roman"/>
          <w:sz w:val="24"/>
          <w:szCs w:val="24"/>
        </w:rPr>
        <w:t xml:space="preserve"> двата полюса) се възстановява</w:t>
      </w:r>
      <w:r w:rsidR="005069B8">
        <w:rPr>
          <w:rFonts w:ascii="Times New Roman" w:hAnsi="Times New Roman" w:cs="Times New Roman"/>
          <w:sz w:val="24"/>
          <w:szCs w:val="24"/>
        </w:rPr>
        <w:t>т</w:t>
      </w:r>
      <w:r w:rsidR="00C316E0" w:rsidRPr="00B05919">
        <w:rPr>
          <w:rFonts w:ascii="Times New Roman" w:hAnsi="Times New Roman" w:cs="Times New Roman"/>
          <w:sz w:val="24"/>
          <w:szCs w:val="24"/>
        </w:rPr>
        <w:t xml:space="preserve"> </w:t>
      </w:r>
      <w:r w:rsidR="005069B8">
        <w:rPr>
          <w:rFonts w:ascii="Times New Roman" w:hAnsi="Times New Roman" w:cs="Times New Roman"/>
          <w:sz w:val="24"/>
          <w:szCs w:val="24"/>
        </w:rPr>
        <w:t xml:space="preserve">ядрената мембрана и </w:t>
      </w:r>
      <w:r w:rsidR="00C316E0" w:rsidRPr="00B05919">
        <w:rPr>
          <w:rFonts w:ascii="Times New Roman" w:hAnsi="Times New Roman" w:cs="Times New Roman"/>
          <w:sz w:val="24"/>
          <w:szCs w:val="24"/>
        </w:rPr>
        <w:t>ядърца</w:t>
      </w:r>
      <w:r w:rsidR="005069B8">
        <w:rPr>
          <w:rFonts w:ascii="Times New Roman" w:hAnsi="Times New Roman" w:cs="Times New Roman"/>
          <w:sz w:val="24"/>
          <w:szCs w:val="24"/>
        </w:rPr>
        <w:t>та</w:t>
      </w:r>
      <w:r w:rsidR="00C316E0" w:rsidRPr="00B05919">
        <w:rPr>
          <w:rFonts w:ascii="Times New Roman" w:hAnsi="Times New Roman" w:cs="Times New Roman"/>
          <w:sz w:val="24"/>
          <w:szCs w:val="24"/>
        </w:rPr>
        <w:t>; хромозомите се деспирализират и губят оче</w:t>
      </w:r>
      <w:r w:rsidR="00407886">
        <w:rPr>
          <w:rFonts w:ascii="Times New Roman" w:hAnsi="Times New Roman" w:cs="Times New Roman"/>
          <w:sz w:val="24"/>
          <w:szCs w:val="24"/>
        </w:rPr>
        <w:t>ртанията си</w:t>
      </w:r>
      <w:r w:rsidR="00C316E0" w:rsidRPr="00B05919">
        <w:rPr>
          <w:rFonts w:ascii="Times New Roman" w:hAnsi="Times New Roman" w:cs="Times New Roman"/>
          <w:sz w:val="24"/>
          <w:szCs w:val="24"/>
        </w:rPr>
        <w:t>; делителното вретено изчезва; разделя се цитоплазмата (чрез прищъпване при животинската клетка или чрез гра</w:t>
      </w:r>
      <w:r w:rsidR="00407886">
        <w:rPr>
          <w:rFonts w:ascii="Times New Roman" w:hAnsi="Times New Roman" w:cs="Times New Roman"/>
          <w:sz w:val="24"/>
          <w:szCs w:val="24"/>
        </w:rPr>
        <w:t>нична пластинка при растителната);</w:t>
      </w:r>
      <w:r w:rsidR="00C316E0" w:rsidRPr="00B05919">
        <w:rPr>
          <w:rFonts w:ascii="Times New Roman" w:hAnsi="Times New Roman" w:cs="Times New Roman"/>
          <w:sz w:val="24"/>
          <w:szCs w:val="24"/>
        </w:rPr>
        <w:t xml:space="preserve"> органелите се разпределят равномерно между двете формиращи се клетки; </w:t>
      </w:r>
      <w:r w:rsidR="00407886">
        <w:rPr>
          <w:rFonts w:ascii="Times New Roman" w:hAnsi="Times New Roman" w:cs="Times New Roman"/>
          <w:sz w:val="24"/>
          <w:szCs w:val="24"/>
        </w:rPr>
        <w:t>от една диплоидна майчина клетка (2</w:t>
      </w:r>
      <w:r w:rsidR="00407886">
        <w:rPr>
          <w:rFonts w:ascii="Times New Roman" w:hAnsi="Times New Roman" w:cs="Times New Roman"/>
          <w:sz w:val="24"/>
          <w:szCs w:val="24"/>
          <w:lang w:val="en-US"/>
        </w:rPr>
        <w:t xml:space="preserve">n) </w:t>
      </w:r>
      <w:r w:rsidR="00407886">
        <w:rPr>
          <w:rFonts w:ascii="Times New Roman" w:hAnsi="Times New Roman" w:cs="Times New Roman"/>
          <w:sz w:val="24"/>
          <w:szCs w:val="24"/>
        </w:rPr>
        <w:t xml:space="preserve">се образуват две нови диплоидни </w:t>
      </w:r>
      <w:r w:rsidR="00C316E0" w:rsidRPr="00B05919">
        <w:rPr>
          <w:rFonts w:ascii="Times New Roman" w:hAnsi="Times New Roman" w:cs="Times New Roman"/>
          <w:sz w:val="24"/>
          <w:szCs w:val="24"/>
        </w:rPr>
        <w:t>дъщерн</w:t>
      </w:r>
      <w:r w:rsidR="00407886">
        <w:rPr>
          <w:rFonts w:ascii="Times New Roman" w:hAnsi="Times New Roman" w:cs="Times New Roman"/>
          <w:sz w:val="24"/>
          <w:szCs w:val="24"/>
        </w:rPr>
        <w:t>и клетки (</w:t>
      </w:r>
      <w:r w:rsidR="00407886">
        <w:rPr>
          <w:rFonts w:ascii="Times New Roman" w:hAnsi="Times New Roman" w:cs="Times New Roman"/>
          <w:sz w:val="24"/>
          <w:szCs w:val="24"/>
          <w:lang w:val="en-US"/>
        </w:rPr>
        <w:t>2n).</w:t>
      </w:r>
    </w:p>
    <w:p w:rsidR="002E35F4" w:rsidRPr="003535A7" w:rsidRDefault="002E35F4" w:rsidP="00E6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49" w:rsidRDefault="005F5A7A" w:rsidP="00031549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A7">
        <w:rPr>
          <w:rFonts w:ascii="Times New Roman" w:hAnsi="Times New Roman" w:cs="Times New Roman"/>
          <w:b/>
          <w:sz w:val="24"/>
          <w:szCs w:val="24"/>
          <w:u w:val="single"/>
        </w:rPr>
        <w:t>Пример 2.</w:t>
      </w:r>
      <w:r w:rsidR="003535A7" w:rsidRPr="00353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549" w:rsidRPr="002102B9">
        <w:rPr>
          <w:rFonts w:ascii="Times New Roman" w:hAnsi="Times New Roman" w:cs="Times New Roman"/>
          <w:sz w:val="24"/>
          <w:szCs w:val="24"/>
        </w:rPr>
        <w:t xml:space="preserve">Посочени са две ситуации, които описват настъпили изменения в кодиращ участък на полинуклеотидна верига на ДНК: </w:t>
      </w:r>
    </w:p>
    <w:p w:rsidR="003800DA" w:rsidRPr="002102B9" w:rsidRDefault="003800DA" w:rsidP="00031549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49" w:rsidRPr="002102B9" w:rsidRDefault="00031549" w:rsidP="00031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980">
        <w:rPr>
          <w:rFonts w:ascii="Times New Roman" w:hAnsi="Times New Roman" w:cs="Times New Roman"/>
          <w:b/>
          <w:i/>
          <w:sz w:val="24"/>
          <w:szCs w:val="24"/>
        </w:rPr>
        <w:t>Ситуация 1.</w:t>
      </w:r>
      <w:r w:rsidRPr="002102B9">
        <w:rPr>
          <w:rFonts w:ascii="Times New Roman" w:hAnsi="Times New Roman" w:cs="Times New Roman"/>
          <w:sz w:val="24"/>
          <w:szCs w:val="24"/>
        </w:rPr>
        <w:t xml:space="preserve"> Кодиращ участък на ДНК има следната </w:t>
      </w:r>
      <w:r>
        <w:rPr>
          <w:rFonts w:ascii="Times New Roman" w:hAnsi="Times New Roman" w:cs="Times New Roman"/>
          <w:sz w:val="24"/>
          <w:szCs w:val="24"/>
        </w:rPr>
        <w:t>секвенция (</w:t>
      </w:r>
      <w:r w:rsidRPr="002102B9">
        <w:rPr>
          <w:rFonts w:ascii="Times New Roman" w:hAnsi="Times New Roman" w:cs="Times New Roman"/>
          <w:sz w:val="24"/>
          <w:szCs w:val="24"/>
        </w:rPr>
        <w:t>последователност от нуклеотиди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2102B9">
        <w:rPr>
          <w:rFonts w:ascii="Times New Roman" w:hAnsi="Times New Roman" w:cs="Times New Roman"/>
          <w:sz w:val="24"/>
          <w:szCs w:val="24"/>
        </w:rPr>
        <w:t xml:space="preserve"> АГГТГАЦТЦАЦГАТТ . В този фрагмент е отпаднал първия нуклеотид от втория триплет на полинуклеотидната верига;</w:t>
      </w:r>
    </w:p>
    <w:p w:rsidR="00031549" w:rsidRDefault="00031549" w:rsidP="00031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980">
        <w:rPr>
          <w:rFonts w:ascii="Times New Roman" w:hAnsi="Times New Roman" w:cs="Times New Roman"/>
          <w:b/>
          <w:i/>
          <w:sz w:val="24"/>
          <w:szCs w:val="24"/>
        </w:rPr>
        <w:t>Ситуация 2.</w:t>
      </w:r>
      <w:r w:rsidRPr="002102B9">
        <w:rPr>
          <w:rFonts w:ascii="Times New Roman" w:hAnsi="Times New Roman" w:cs="Times New Roman"/>
          <w:sz w:val="24"/>
          <w:szCs w:val="24"/>
        </w:rPr>
        <w:t xml:space="preserve"> Кодиращ участък на ДНК има следната </w:t>
      </w:r>
      <w:r>
        <w:rPr>
          <w:rFonts w:ascii="Times New Roman" w:hAnsi="Times New Roman" w:cs="Times New Roman"/>
          <w:sz w:val="24"/>
          <w:szCs w:val="24"/>
        </w:rPr>
        <w:t>секвенция (</w:t>
      </w:r>
      <w:r w:rsidRPr="002102B9">
        <w:rPr>
          <w:rFonts w:ascii="Times New Roman" w:hAnsi="Times New Roman" w:cs="Times New Roman"/>
          <w:sz w:val="24"/>
          <w:szCs w:val="24"/>
        </w:rPr>
        <w:t>последователност от нуклеотиди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02B9">
        <w:rPr>
          <w:rFonts w:ascii="Times New Roman" w:hAnsi="Times New Roman" w:cs="Times New Roman"/>
          <w:sz w:val="24"/>
          <w:szCs w:val="24"/>
        </w:rPr>
        <w:t>: АГГТГАЦТЦАЦГАТТ . В този фрагмент е отпаднал целия втори триплет.</w:t>
      </w:r>
    </w:p>
    <w:p w:rsidR="003800DA" w:rsidRPr="002102B9" w:rsidRDefault="003800DA" w:rsidP="00031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549" w:rsidRPr="00E46980" w:rsidRDefault="00031549" w:rsidP="00E46980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980">
        <w:rPr>
          <w:rFonts w:ascii="Times New Roman" w:hAnsi="Times New Roman" w:cs="Times New Roman"/>
          <w:i/>
          <w:sz w:val="24"/>
          <w:szCs w:val="24"/>
        </w:rPr>
        <w:t>А/</w:t>
      </w:r>
      <w:r w:rsidR="00E46980" w:rsidRPr="00E46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6980">
        <w:rPr>
          <w:rFonts w:ascii="Times New Roman" w:hAnsi="Times New Roman" w:cs="Times New Roman"/>
          <w:i/>
          <w:sz w:val="24"/>
          <w:szCs w:val="24"/>
        </w:rPr>
        <w:t>Определете вида на мутациите в описаните две ситуации.</w:t>
      </w:r>
    </w:p>
    <w:p w:rsidR="00E46980" w:rsidRDefault="00031549" w:rsidP="00E469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6980">
        <w:rPr>
          <w:rFonts w:ascii="Times New Roman" w:hAnsi="Times New Roman" w:cs="Times New Roman"/>
          <w:i/>
          <w:sz w:val="24"/>
          <w:szCs w:val="24"/>
        </w:rPr>
        <w:t xml:space="preserve">Б/ Коя от мутациите, описана във всяка от двете ситуации, може по-силно да повлияе върху първичната структура на фрагмента от белтъчната молекула, </w:t>
      </w:r>
      <w:r w:rsidR="003800DA">
        <w:rPr>
          <w:rFonts w:ascii="Times New Roman" w:hAnsi="Times New Roman" w:cs="Times New Roman"/>
          <w:i/>
          <w:sz w:val="24"/>
          <w:szCs w:val="24"/>
        </w:rPr>
        <w:t xml:space="preserve">който е </w:t>
      </w:r>
      <w:r w:rsidRPr="00E46980">
        <w:rPr>
          <w:rFonts w:ascii="Times New Roman" w:hAnsi="Times New Roman" w:cs="Times New Roman"/>
          <w:i/>
          <w:sz w:val="24"/>
          <w:szCs w:val="24"/>
        </w:rPr>
        <w:t>кодиран от посочения ДНК</w:t>
      </w:r>
      <w:r w:rsidR="00E46980" w:rsidRPr="00E46980">
        <w:rPr>
          <w:rFonts w:ascii="Times New Roman" w:hAnsi="Times New Roman" w:cs="Times New Roman"/>
          <w:i/>
          <w:sz w:val="24"/>
          <w:szCs w:val="24"/>
        </w:rPr>
        <w:t xml:space="preserve"> участък? Представете аргументи в подкрепа на своето предположение.</w:t>
      </w:r>
      <w:r w:rsidR="00E46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980" w:rsidRDefault="00E46980" w:rsidP="00E469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5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Решение: </w:t>
      </w:r>
    </w:p>
    <w:p w:rsidR="006340D2" w:rsidRPr="003535A7" w:rsidRDefault="006340D2" w:rsidP="00E469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980" w:rsidRPr="002102B9" w:rsidRDefault="00E46980" w:rsidP="006340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А/ </w:t>
      </w:r>
      <w:r w:rsidRPr="002102B9">
        <w:rPr>
          <w:rFonts w:ascii="Times New Roman" w:hAnsi="Times New Roman" w:cs="Times New Roman"/>
          <w:sz w:val="24"/>
          <w:szCs w:val="24"/>
        </w:rPr>
        <w:t>И двата случая описват генни мутации</w:t>
      </w:r>
      <w:r>
        <w:rPr>
          <w:rFonts w:ascii="Times New Roman" w:hAnsi="Times New Roman" w:cs="Times New Roman"/>
          <w:sz w:val="24"/>
          <w:szCs w:val="24"/>
        </w:rPr>
        <w:t>, при които настъпват</w:t>
      </w:r>
      <w:r w:rsidRPr="002102B9">
        <w:rPr>
          <w:rFonts w:ascii="Times New Roman" w:hAnsi="Times New Roman" w:cs="Times New Roman"/>
          <w:sz w:val="24"/>
          <w:szCs w:val="24"/>
        </w:rPr>
        <w:t xml:space="preserve"> промени в</w:t>
      </w:r>
      <w:r>
        <w:rPr>
          <w:rFonts w:ascii="Times New Roman" w:hAnsi="Times New Roman" w:cs="Times New Roman"/>
          <w:sz w:val="24"/>
          <w:szCs w:val="24"/>
        </w:rPr>
        <w:t xml:space="preserve"> нуклеотидната последователност на гена – отпадане на</w:t>
      </w:r>
      <w:r w:rsidRPr="00E46980">
        <w:rPr>
          <w:rFonts w:ascii="Times New Roman" w:hAnsi="Times New Roman" w:cs="Times New Roman"/>
          <w:sz w:val="24"/>
          <w:szCs w:val="24"/>
        </w:rPr>
        <w:t xml:space="preserve"> </w:t>
      </w:r>
      <w:r w:rsidRPr="002102B9">
        <w:rPr>
          <w:rFonts w:ascii="Times New Roman" w:hAnsi="Times New Roman" w:cs="Times New Roman"/>
          <w:sz w:val="24"/>
          <w:szCs w:val="24"/>
        </w:rPr>
        <w:t>първия нуклеотид Т</w:t>
      </w:r>
      <w:r>
        <w:rPr>
          <w:rFonts w:ascii="Times New Roman" w:hAnsi="Times New Roman" w:cs="Times New Roman"/>
          <w:sz w:val="24"/>
          <w:szCs w:val="24"/>
        </w:rPr>
        <w:t xml:space="preserve"> от триплета Т</w:t>
      </w:r>
      <w:r w:rsidRPr="002102B9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 xml:space="preserve"> и съответно отпадане на целия трип</w:t>
      </w:r>
      <w:r w:rsidR="00B501C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ет ТГА</w:t>
      </w:r>
      <w:r w:rsidR="00B501C1">
        <w:rPr>
          <w:rFonts w:ascii="Times New Roman" w:hAnsi="Times New Roman" w:cs="Times New Roman"/>
          <w:sz w:val="24"/>
          <w:szCs w:val="24"/>
        </w:rPr>
        <w:t>.</w:t>
      </w:r>
    </w:p>
    <w:p w:rsidR="00A94406" w:rsidRDefault="00E46980" w:rsidP="006340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02B9">
        <w:rPr>
          <w:rFonts w:ascii="Times New Roman" w:hAnsi="Times New Roman" w:cs="Times New Roman"/>
          <w:sz w:val="24"/>
          <w:szCs w:val="24"/>
        </w:rPr>
        <w:t xml:space="preserve">Б/ </w:t>
      </w:r>
      <w:r w:rsidR="00B501C1">
        <w:rPr>
          <w:rFonts w:ascii="Times New Roman" w:hAnsi="Times New Roman" w:cs="Times New Roman"/>
          <w:sz w:val="24"/>
          <w:szCs w:val="24"/>
        </w:rPr>
        <w:t xml:space="preserve">За да се прецени възможното влияние на всяка от мутациите върху първичната структура на белтъчния фрагмент, кодиран от посочената ДНК секвенция, учениците трябва първо да определят </w:t>
      </w:r>
      <w:r w:rsidRPr="002102B9">
        <w:rPr>
          <w:rFonts w:ascii="Times New Roman" w:hAnsi="Times New Roman" w:cs="Times New Roman"/>
          <w:sz w:val="24"/>
          <w:szCs w:val="24"/>
        </w:rPr>
        <w:t>иРНК</w:t>
      </w:r>
      <w:r w:rsidR="00B501C1">
        <w:rPr>
          <w:rFonts w:ascii="Times New Roman" w:hAnsi="Times New Roman" w:cs="Times New Roman"/>
          <w:sz w:val="24"/>
          <w:szCs w:val="24"/>
        </w:rPr>
        <w:t>- участък</w:t>
      </w:r>
      <w:r w:rsidRPr="002102B9">
        <w:rPr>
          <w:rFonts w:ascii="Times New Roman" w:hAnsi="Times New Roman" w:cs="Times New Roman"/>
          <w:sz w:val="24"/>
          <w:szCs w:val="24"/>
        </w:rPr>
        <w:t xml:space="preserve">, </w:t>
      </w:r>
      <w:r w:rsidR="00B501C1">
        <w:rPr>
          <w:rFonts w:ascii="Times New Roman" w:hAnsi="Times New Roman" w:cs="Times New Roman"/>
          <w:sz w:val="24"/>
          <w:szCs w:val="24"/>
        </w:rPr>
        <w:t>който е комплементарен</w:t>
      </w:r>
      <w:r w:rsidRPr="002102B9">
        <w:rPr>
          <w:rFonts w:ascii="Times New Roman" w:hAnsi="Times New Roman" w:cs="Times New Roman"/>
          <w:sz w:val="24"/>
          <w:szCs w:val="24"/>
        </w:rPr>
        <w:t xml:space="preserve"> на представения (нормален) участък от ДНК</w:t>
      </w:r>
      <w:r w:rsidR="00B501C1">
        <w:rPr>
          <w:rFonts w:ascii="Times New Roman" w:hAnsi="Times New Roman" w:cs="Times New Roman"/>
          <w:sz w:val="24"/>
          <w:szCs w:val="24"/>
        </w:rPr>
        <w:t>, а след това</w:t>
      </w:r>
      <w:r w:rsidRPr="002102B9">
        <w:rPr>
          <w:rFonts w:ascii="Times New Roman" w:hAnsi="Times New Roman" w:cs="Times New Roman"/>
          <w:sz w:val="24"/>
          <w:szCs w:val="24"/>
        </w:rPr>
        <w:t xml:space="preserve"> и</w:t>
      </w:r>
      <w:r w:rsidR="00A94406" w:rsidRPr="00A94406">
        <w:rPr>
          <w:rFonts w:ascii="Times New Roman" w:hAnsi="Times New Roman" w:cs="Times New Roman"/>
          <w:sz w:val="24"/>
          <w:szCs w:val="24"/>
        </w:rPr>
        <w:t xml:space="preserve"> </w:t>
      </w:r>
      <w:r w:rsidR="00A94406">
        <w:rPr>
          <w:rFonts w:ascii="Times New Roman" w:hAnsi="Times New Roman" w:cs="Times New Roman"/>
          <w:sz w:val="24"/>
          <w:szCs w:val="24"/>
        </w:rPr>
        <w:t xml:space="preserve">съответната </w:t>
      </w:r>
      <w:r w:rsidR="00A94406" w:rsidRPr="003535A7">
        <w:rPr>
          <w:rFonts w:ascii="Times New Roman" w:hAnsi="Times New Roman" w:cs="Times New Roman"/>
          <w:sz w:val="24"/>
          <w:szCs w:val="24"/>
        </w:rPr>
        <w:t>аминокиселинна</w:t>
      </w:r>
      <w:r w:rsidR="00A94406">
        <w:rPr>
          <w:rFonts w:ascii="Times New Roman" w:hAnsi="Times New Roman" w:cs="Times New Roman"/>
          <w:sz w:val="24"/>
          <w:szCs w:val="24"/>
        </w:rPr>
        <w:t xml:space="preserve"> </w:t>
      </w:r>
      <w:r w:rsidR="00A94406" w:rsidRPr="003535A7">
        <w:rPr>
          <w:rFonts w:ascii="Times New Roman" w:hAnsi="Times New Roman" w:cs="Times New Roman"/>
          <w:sz w:val="24"/>
          <w:szCs w:val="24"/>
        </w:rPr>
        <w:t>последователност</w:t>
      </w:r>
      <w:r w:rsidRPr="002102B9">
        <w:rPr>
          <w:rFonts w:ascii="Times New Roman" w:hAnsi="Times New Roman" w:cs="Times New Roman"/>
          <w:sz w:val="24"/>
          <w:szCs w:val="24"/>
        </w:rPr>
        <w:t xml:space="preserve"> </w:t>
      </w:r>
      <w:r w:rsidR="00A94406">
        <w:rPr>
          <w:rFonts w:ascii="Times New Roman" w:hAnsi="Times New Roman" w:cs="Times New Roman"/>
          <w:sz w:val="24"/>
          <w:szCs w:val="24"/>
        </w:rPr>
        <w:t xml:space="preserve">на белтъка. </w:t>
      </w:r>
      <w:r w:rsidR="003800DA">
        <w:rPr>
          <w:rFonts w:ascii="Times New Roman" w:hAnsi="Times New Roman" w:cs="Times New Roman"/>
          <w:sz w:val="24"/>
          <w:szCs w:val="24"/>
        </w:rPr>
        <w:t xml:space="preserve">За целта се прилага </w:t>
      </w:r>
      <w:r w:rsidR="00A94406">
        <w:rPr>
          <w:rFonts w:ascii="Times New Roman" w:hAnsi="Times New Roman" w:cs="Times New Roman"/>
          <w:sz w:val="24"/>
          <w:szCs w:val="24"/>
        </w:rPr>
        <w:t>правилото за комплементарност на базите както и таблицата на генетичния код (</w:t>
      </w:r>
      <w:r w:rsidR="00A94406" w:rsidRPr="00A000C4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A94406">
        <w:rPr>
          <w:rFonts w:ascii="Times New Roman" w:hAnsi="Times New Roman" w:cs="Times New Roman"/>
          <w:sz w:val="24"/>
          <w:szCs w:val="24"/>
        </w:rPr>
        <w:t>)</w:t>
      </w:r>
      <w:r w:rsidR="00A000C4">
        <w:rPr>
          <w:rFonts w:ascii="Times New Roman" w:hAnsi="Times New Roman" w:cs="Times New Roman"/>
          <w:sz w:val="24"/>
          <w:szCs w:val="24"/>
        </w:rPr>
        <w:t xml:space="preserve"> в следния възможен ред</w:t>
      </w:r>
      <w:r w:rsidR="00A94406">
        <w:rPr>
          <w:rFonts w:ascii="Times New Roman" w:hAnsi="Times New Roman" w:cs="Times New Roman"/>
          <w:sz w:val="24"/>
          <w:szCs w:val="24"/>
        </w:rPr>
        <w:t>:</w:t>
      </w:r>
    </w:p>
    <w:p w:rsidR="00436A61" w:rsidRDefault="00436A61" w:rsidP="00436A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406" w:rsidRPr="00A000C4" w:rsidRDefault="00A94406" w:rsidP="00B501C1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000C4">
        <w:rPr>
          <w:rFonts w:ascii="Times New Roman" w:hAnsi="Times New Roman" w:cs="Times New Roman"/>
          <w:b/>
          <w:sz w:val="24"/>
          <w:szCs w:val="24"/>
        </w:rPr>
        <w:t xml:space="preserve">ДНК (норма): </w:t>
      </w:r>
      <w:r w:rsidR="00A000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00C4" w:rsidRPr="002102B9">
        <w:rPr>
          <w:rFonts w:ascii="Times New Roman" w:hAnsi="Times New Roman" w:cs="Times New Roman"/>
          <w:sz w:val="24"/>
          <w:szCs w:val="24"/>
        </w:rPr>
        <w:t>АГГ</w:t>
      </w:r>
      <w:r w:rsidR="00A000C4">
        <w:rPr>
          <w:rFonts w:ascii="Times New Roman" w:hAnsi="Times New Roman" w:cs="Times New Roman"/>
          <w:sz w:val="24"/>
          <w:szCs w:val="24"/>
        </w:rPr>
        <w:t xml:space="preserve"> </w:t>
      </w:r>
      <w:r w:rsidR="00A000C4" w:rsidRPr="002102B9">
        <w:rPr>
          <w:rFonts w:ascii="Times New Roman" w:hAnsi="Times New Roman" w:cs="Times New Roman"/>
          <w:sz w:val="24"/>
          <w:szCs w:val="24"/>
        </w:rPr>
        <w:t>ТГА</w:t>
      </w:r>
      <w:r w:rsidR="00A000C4">
        <w:rPr>
          <w:rFonts w:ascii="Times New Roman" w:hAnsi="Times New Roman" w:cs="Times New Roman"/>
          <w:sz w:val="24"/>
          <w:szCs w:val="24"/>
        </w:rPr>
        <w:t xml:space="preserve"> </w:t>
      </w:r>
      <w:r w:rsidR="00A000C4" w:rsidRPr="002102B9">
        <w:rPr>
          <w:rFonts w:ascii="Times New Roman" w:hAnsi="Times New Roman" w:cs="Times New Roman"/>
          <w:sz w:val="24"/>
          <w:szCs w:val="24"/>
        </w:rPr>
        <w:t>ЦТЦ</w:t>
      </w:r>
      <w:r w:rsidR="00A000C4">
        <w:rPr>
          <w:rFonts w:ascii="Times New Roman" w:hAnsi="Times New Roman" w:cs="Times New Roman"/>
          <w:sz w:val="24"/>
          <w:szCs w:val="24"/>
        </w:rPr>
        <w:t xml:space="preserve"> </w:t>
      </w:r>
      <w:r w:rsidR="00A000C4" w:rsidRPr="002102B9">
        <w:rPr>
          <w:rFonts w:ascii="Times New Roman" w:hAnsi="Times New Roman" w:cs="Times New Roman"/>
          <w:sz w:val="24"/>
          <w:szCs w:val="24"/>
        </w:rPr>
        <w:t>АЦГ</w:t>
      </w:r>
      <w:r w:rsidR="00A000C4">
        <w:rPr>
          <w:rFonts w:ascii="Times New Roman" w:hAnsi="Times New Roman" w:cs="Times New Roman"/>
          <w:sz w:val="24"/>
          <w:szCs w:val="24"/>
        </w:rPr>
        <w:t xml:space="preserve"> </w:t>
      </w:r>
      <w:r w:rsidR="00A000C4" w:rsidRPr="002102B9">
        <w:rPr>
          <w:rFonts w:ascii="Times New Roman" w:hAnsi="Times New Roman" w:cs="Times New Roman"/>
          <w:sz w:val="24"/>
          <w:szCs w:val="24"/>
        </w:rPr>
        <w:t>АТТ</w:t>
      </w:r>
      <w:r w:rsidR="003800DA">
        <w:rPr>
          <w:rFonts w:ascii="Times New Roman" w:hAnsi="Times New Roman" w:cs="Times New Roman"/>
          <w:sz w:val="24"/>
          <w:szCs w:val="24"/>
        </w:rPr>
        <w:t xml:space="preserve"> (дадена в двете ситуации)</w:t>
      </w:r>
    </w:p>
    <w:p w:rsidR="00E46980" w:rsidRPr="002102B9" w:rsidRDefault="00E46980" w:rsidP="00E4698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02B9">
        <w:rPr>
          <w:rFonts w:ascii="Times New Roman" w:hAnsi="Times New Roman" w:cs="Times New Roman"/>
          <w:b/>
          <w:sz w:val="24"/>
          <w:szCs w:val="24"/>
        </w:rPr>
        <w:t>иРНК (норма</w:t>
      </w:r>
      <w:r w:rsidRPr="002102B9">
        <w:rPr>
          <w:rFonts w:ascii="Times New Roman" w:hAnsi="Times New Roman" w:cs="Times New Roman"/>
          <w:sz w:val="24"/>
          <w:szCs w:val="24"/>
        </w:rPr>
        <w:t>): УЦЦ АЦУ ГАГ УГЦ УАА</w:t>
      </w:r>
    </w:p>
    <w:p w:rsidR="00E46980" w:rsidRPr="002102B9" w:rsidRDefault="00E46980" w:rsidP="00E4698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02B9">
        <w:rPr>
          <w:rFonts w:ascii="Times New Roman" w:hAnsi="Times New Roman" w:cs="Times New Roman"/>
          <w:b/>
          <w:sz w:val="24"/>
          <w:szCs w:val="24"/>
        </w:rPr>
        <w:t>белтък (норма):</w:t>
      </w:r>
      <w:r w:rsidRPr="002102B9">
        <w:rPr>
          <w:rFonts w:ascii="Times New Roman" w:hAnsi="Times New Roman" w:cs="Times New Roman"/>
          <w:sz w:val="24"/>
          <w:szCs w:val="24"/>
        </w:rPr>
        <w:t xml:space="preserve"> сер – тре – глу – цис – стоп кодон.</w:t>
      </w:r>
    </w:p>
    <w:p w:rsidR="00E46980" w:rsidRPr="002102B9" w:rsidRDefault="002D4A04" w:rsidP="002D4A04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всяка от двете мутации </w:t>
      </w:r>
      <w:r w:rsidR="003800DA">
        <w:rPr>
          <w:rFonts w:ascii="Times New Roman" w:hAnsi="Times New Roman" w:cs="Times New Roman"/>
          <w:sz w:val="24"/>
          <w:szCs w:val="24"/>
        </w:rPr>
        <w:t xml:space="preserve">в описаните ситуации, </w:t>
      </w:r>
      <w:r>
        <w:rPr>
          <w:rFonts w:ascii="Times New Roman" w:hAnsi="Times New Roman" w:cs="Times New Roman"/>
          <w:sz w:val="24"/>
          <w:szCs w:val="24"/>
        </w:rPr>
        <w:t>се определя</w:t>
      </w:r>
      <w:r w:rsidR="00E46980" w:rsidRPr="002102B9">
        <w:rPr>
          <w:rFonts w:ascii="Times New Roman" w:hAnsi="Times New Roman" w:cs="Times New Roman"/>
          <w:sz w:val="24"/>
          <w:szCs w:val="24"/>
        </w:rPr>
        <w:t xml:space="preserve"> иРНК </w:t>
      </w:r>
      <w:r>
        <w:rPr>
          <w:rFonts w:ascii="Times New Roman" w:hAnsi="Times New Roman" w:cs="Times New Roman"/>
          <w:sz w:val="24"/>
          <w:szCs w:val="24"/>
        </w:rPr>
        <w:t xml:space="preserve">(взема се под внимание изместването на рамката за четене на секвенциите) </w:t>
      </w:r>
      <w:r w:rsidR="00E46980" w:rsidRPr="002102B9">
        <w:rPr>
          <w:rFonts w:ascii="Times New Roman" w:hAnsi="Times New Roman" w:cs="Times New Roman"/>
          <w:sz w:val="24"/>
          <w:szCs w:val="24"/>
        </w:rPr>
        <w:t xml:space="preserve">и </w:t>
      </w:r>
      <w:r w:rsidR="00E46980">
        <w:rPr>
          <w:rFonts w:ascii="Times New Roman" w:hAnsi="Times New Roman" w:cs="Times New Roman"/>
          <w:sz w:val="24"/>
          <w:szCs w:val="24"/>
        </w:rPr>
        <w:t>фрагмента на белтъчната верига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6980" w:rsidRPr="002102B9" w:rsidRDefault="00E46980" w:rsidP="00E4698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02B9">
        <w:rPr>
          <w:rFonts w:ascii="Times New Roman" w:hAnsi="Times New Roman" w:cs="Times New Roman"/>
          <w:b/>
          <w:sz w:val="24"/>
          <w:szCs w:val="24"/>
        </w:rPr>
        <w:t>1</w:t>
      </w:r>
      <w:r w:rsidR="00A000C4">
        <w:rPr>
          <w:rFonts w:ascii="Times New Roman" w:hAnsi="Times New Roman" w:cs="Times New Roman"/>
          <w:b/>
          <w:sz w:val="24"/>
          <w:szCs w:val="24"/>
        </w:rPr>
        <w:t>-ва</w:t>
      </w:r>
      <w:r w:rsidRPr="002102B9">
        <w:rPr>
          <w:rFonts w:ascii="Times New Roman" w:hAnsi="Times New Roman" w:cs="Times New Roman"/>
          <w:b/>
          <w:sz w:val="24"/>
          <w:szCs w:val="24"/>
        </w:rPr>
        <w:t xml:space="preserve"> мутация</w:t>
      </w:r>
      <w:r w:rsidRPr="002102B9">
        <w:rPr>
          <w:rFonts w:ascii="Times New Roman" w:hAnsi="Times New Roman" w:cs="Times New Roman"/>
          <w:sz w:val="24"/>
          <w:szCs w:val="24"/>
        </w:rPr>
        <w:t>. ДНК: АГГ ГАЦ ТЦА ЦГА ТТ</w:t>
      </w:r>
    </w:p>
    <w:p w:rsidR="00E46980" w:rsidRPr="002102B9" w:rsidRDefault="00A000C4" w:rsidP="00E46980">
      <w:pPr>
        <w:spacing w:after="0" w:line="36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6980" w:rsidRPr="002102B9">
        <w:rPr>
          <w:rFonts w:ascii="Times New Roman" w:hAnsi="Times New Roman" w:cs="Times New Roman"/>
          <w:sz w:val="24"/>
          <w:szCs w:val="24"/>
        </w:rPr>
        <w:t xml:space="preserve">иРНК: УЦЦ ЦУГ АГУ ГЦУ – </w:t>
      </w:r>
    </w:p>
    <w:p w:rsidR="00E46980" w:rsidRPr="002102B9" w:rsidRDefault="00A000C4" w:rsidP="00E46980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6980" w:rsidRPr="002102B9">
        <w:rPr>
          <w:rFonts w:ascii="Times New Roman" w:hAnsi="Times New Roman" w:cs="Times New Roman"/>
          <w:sz w:val="24"/>
          <w:szCs w:val="24"/>
        </w:rPr>
        <w:t>белтък: сер – лев – сер – ала</w:t>
      </w:r>
    </w:p>
    <w:p w:rsidR="00E46980" w:rsidRPr="002102B9" w:rsidRDefault="00E46980" w:rsidP="00E4698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102B9">
        <w:rPr>
          <w:rFonts w:ascii="Times New Roman" w:hAnsi="Times New Roman" w:cs="Times New Roman"/>
          <w:b/>
          <w:sz w:val="24"/>
          <w:szCs w:val="24"/>
        </w:rPr>
        <w:t>2</w:t>
      </w:r>
      <w:r w:rsidR="00A000C4">
        <w:rPr>
          <w:rFonts w:ascii="Times New Roman" w:hAnsi="Times New Roman" w:cs="Times New Roman"/>
          <w:b/>
          <w:sz w:val="24"/>
          <w:szCs w:val="24"/>
        </w:rPr>
        <w:t>-ра</w:t>
      </w:r>
      <w:r w:rsidRPr="002102B9">
        <w:rPr>
          <w:rFonts w:ascii="Times New Roman" w:hAnsi="Times New Roman" w:cs="Times New Roman"/>
          <w:b/>
          <w:sz w:val="24"/>
          <w:szCs w:val="24"/>
        </w:rPr>
        <w:t xml:space="preserve"> мутация.</w:t>
      </w:r>
      <w:r w:rsidRPr="002102B9">
        <w:rPr>
          <w:rFonts w:ascii="Times New Roman" w:hAnsi="Times New Roman" w:cs="Times New Roman"/>
          <w:sz w:val="24"/>
          <w:szCs w:val="24"/>
        </w:rPr>
        <w:t xml:space="preserve"> ДНК: АГГ ЦТЦ АГЦ АТТ</w:t>
      </w:r>
    </w:p>
    <w:p w:rsidR="00E46980" w:rsidRPr="002102B9" w:rsidRDefault="00E46980" w:rsidP="00E4698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102B9">
        <w:rPr>
          <w:rFonts w:ascii="Times New Roman" w:hAnsi="Times New Roman" w:cs="Times New Roman"/>
          <w:sz w:val="24"/>
          <w:szCs w:val="24"/>
        </w:rPr>
        <w:tab/>
      </w:r>
      <w:r w:rsidRPr="002102B9">
        <w:rPr>
          <w:rFonts w:ascii="Times New Roman" w:hAnsi="Times New Roman" w:cs="Times New Roman"/>
          <w:sz w:val="24"/>
          <w:szCs w:val="24"/>
        </w:rPr>
        <w:tab/>
      </w:r>
      <w:r w:rsidR="00A000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02B9">
        <w:rPr>
          <w:rFonts w:ascii="Times New Roman" w:hAnsi="Times New Roman" w:cs="Times New Roman"/>
          <w:sz w:val="24"/>
          <w:szCs w:val="24"/>
        </w:rPr>
        <w:t>иРНК: УЦЦ ГАГ УГЦ УАА</w:t>
      </w:r>
    </w:p>
    <w:p w:rsidR="00E46980" w:rsidRDefault="00E46980" w:rsidP="00E4698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102B9">
        <w:rPr>
          <w:rFonts w:ascii="Times New Roman" w:hAnsi="Times New Roman" w:cs="Times New Roman"/>
          <w:sz w:val="24"/>
          <w:szCs w:val="24"/>
        </w:rPr>
        <w:tab/>
      </w:r>
      <w:r w:rsidRPr="002102B9">
        <w:rPr>
          <w:rFonts w:ascii="Times New Roman" w:hAnsi="Times New Roman" w:cs="Times New Roman"/>
          <w:sz w:val="24"/>
          <w:szCs w:val="24"/>
        </w:rPr>
        <w:tab/>
      </w:r>
      <w:r w:rsidR="00A000C4">
        <w:rPr>
          <w:rFonts w:ascii="Times New Roman" w:hAnsi="Times New Roman" w:cs="Times New Roman"/>
          <w:sz w:val="24"/>
          <w:szCs w:val="24"/>
        </w:rPr>
        <w:t xml:space="preserve">      </w:t>
      </w:r>
      <w:r w:rsidRPr="002102B9">
        <w:rPr>
          <w:rFonts w:ascii="Times New Roman" w:hAnsi="Times New Roman" w:cs="Times New Roman"/>
          <w:sz w:val="24"/>
          <w:szCs w:val="24"/>
        </w:rPr>
        <w:t>белтък: сер – глу – цис – стоп кодон.</w:t>
      </w:r>
    </w:p>
    <w:p w:rsidR="006340D2" w:rsidRPr="002102B9" w:rsidRDefault="006340D2" w:rsidP="00E4698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F2AD6" w:rsidRDefault="00E46980" w:rsidP="003800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102B9">
        <w:rPr>
          <w:rFonts w:ascii="Times New Roman" w:hAnsi="Times New Roman" w:cs="Times New Roman"/>
          <w:sz w:val="24"/>
          <w:szCs w:val="24"/>
        </w:rPr>
        <w:t>Сравнява се първичната структура на белтъка в двата случая. Първата мутация (при която отпада само един НТ) пром</w:t>
      </w:r>
      <w:r w:rsidR="003800DA">
        <w:rPr>
          <w:rFonts w:ascii="Times New Roman" w:hAnsi="Times New Roman" w:cs="Times New Roman"/>
          <w:sz w:val="24"/>
          <w:szCs w:val="24"/>
        </w:rPr>
        <w:t>еня значително секвенцията на аминокиселини (АК)</w:t>
      </w:r>
      <w:r w:rsidRPr="002102B9">
        <w:rPr>
          <w:rFonts w:ascii="Times New Roman" w:hAnsi="Times New Roman" w:cs="Times New Roman"/>
          <w:sz w:val="24"/>
          <w:szCs w:val="24"/>
        </w:rPr>
        <w:t xml:space="preserve"> в полипептида – в него се запазва само една от АК (сер</w:t>
      </w:r>
      <w:r w:rsidR="003800DA">
        <w:rPr>
          <w:rFonts w:ascii="Times New Roman" w:hAnsi="Times New Roman" w:cs="Times New Roman"/>
          <w:sz w:val="24"/>
          <w:szCs w:val="24"/>
        </w:rPr>
        <w:t>ин</w:t>
      </w:r>
      <w:r w:rsidRPr="002102B9">
        <w:rPr>
          <w:rFonts w:ascii="Times New Roman" w:hAnsi="Times New Roman" w:cs="Times New Roman"/>
          <w:sz w:val="24"/>
          <w:szCs w:val="24"/>
        </w:rPr>
        <w:t xml:space="preserve">), представена в нормалния белтък. При втората мутация </w:t>
      </w:r>
      <w:r w:rsidR="007F2AD6">
        <w:rPr>
          <w:rFonts w:ascii="Times New Roman" w:hAnsi="Times New Roman" w:cs="Times New Roman"/>
          <w:sz w:val="24"/>
          <w:szCs w:val="24"/>
        </w:rPr>
        <w:t>първичната структура на белтъчния фрагмент не е променена значително –</w:t>
      </w:r>
      <w:r w:rsidR="007F2AD6" w:rsidRPr="007F2AD6">
        <w:rPr>
          <w:rFonts w:ascii="Times New Roman" w:hAnsi="Times New Roman" w:cs="Times New Roman"/>
          <w:sz w:val="24"/>
          <w:szCs w:val="24"/>
        </w:rPr>
        <w:t xml:space="preserve"> </w:t>
      </w:r>
      <w:r w:rsidR="007F2AD6" w:rsidRPr="002102B9">
        <w:rPr>
          <w:rFonts w:ascii="Times New Roman" w:hAnsi="Times New Roman" w:cs="Times New Roman"/>
          <w:sz w:val="24"/>
          <w:szCs w:val="24"/>
        </w:rPr>
        <w:t xml:space="preserve">липсва само една от АК </w:t>
      </w:r>
      <w:r w:rsidR="007F2AD6">
        <w:rPr>
          <w:rFonts w:ascii="Times New Roman" w:hAnsi="Times New Roman" w:cs="Times New Roman"/>
          <w:sz w:val="24"/>
          <w:szCs w:val="24"/>
        </w:rPr>
        <w:t>(треонин) в нормалния белтък.</w:t>
      </w:r>
      <w:r w:rsidRPr="00210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1E4" w:rsidRDefault="00915395" w:rsidP="007F2AD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 от различията в</w:t>
      </w:r>
      <w:r w:rsidR="008571CF">
        <w:rPr>
          <w:rFonts w:ascii="Times New Roman" w:hAnsi="Times New Roman" w:cs="Times New Roman"/>
          <w:sz w:val="24"/>
          <w:szCs w:val="24"/>
        </w:rPr>
        <w:t xml:space="preserve"> </w:t>
      </w:r>
      <w:r w:rsidR="007F2AD6" w:rsidRPr="002102B9">
        <w:rPr>
          <w:rFonts w:ascii="Times New Roman" w:hAnsi="Times New Roman" w:cs="Times New Roman"/>
          <w:sz w:val="24"/>
          <w:szCs w:val="24"/>
        </w:rPr>
        <w:t>двата случая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6980" w:rsidRPr="00210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 да се предположи, че генните мутации биха довели до промяна на важни биологични свойства на белтъчната молекула или на клетъчния метаболизъм </w:t>
      </w:r>
      <w:r w:rsidRPr="002102B9">
        <w:rPr>
          <w:rFonts w:ascii="Times New Roman" w:hAnsi="Times New Roman" w:cs="Times New Roman"/>
          <w:sz w:val="24"/>
          <w:szCs w:val="24"/>
        </w:rPr>
        <w:t>(ако напр. този белтък има ензимна функция)</w:t>
      </w:r>
      <w:r>
        <w:rPr>
          <w:rFonts w:ascii="Times New Roman" w:hAnsi="Times New Roman" w:cs="Times New Roman"/>
          <w:sz w:val="24"/>
          <w:szCs w:val="24"/>
        </w:rPr>
        <w:t xml:space="preserve">, както и да бъдат причина за патология. </w:t>
      </w:r>
      <w:r w:rsidR="00AD406E">
        <w:rPr>
          <w:rFonts w:ascii="Times New Roman" w:hAnsi="Times New Roman" w:cs="Times New Roman"/>
          <w:sz w:val="24"/>
          <w:szCs w:val="24"/>
        </w:rPr>
        <w:t xml:space="preserve">Така например сърповидноклетъчната анемия, </w:t>
      </w:r>
      <w:r w:rsidR="00AD406E">
        <w:rPr>
          <w:rFonts w:ascii="Times New Roman" w:hAnsi="Times New Roman" w:cs="Times New Roman"/>
          <w:sz w:val="24"/>
          <w:szCs w:val="24"/>
        </w:rPr>
        <w:lastRenderedPageBreak/>
        <w:t xml:space="preserve">която е наследствено заболяване се дължи на замяната само на една аминокиселина (глутамин) в хемоглобина с друга (валин). </w:t>
      </w:r>
    </w:p>
    <w:p w:rsidR="006340D2" w:rsidRPr="003535A7" w:rsidRDefault="006340D2" w:rsidP="00E6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3D8" w:rsidRDefault="003535A7" w:rsidP="0059106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="005407DC">
        <w:rPr>
          <w:rFonts w:ascii="Times New Roman" w:hAnsi="Times New Roman" w:cs="Times New Roman"/>
          <w:b/>
          <w:sz w:val="24"/>
          <w:szCs w:val="24"/>
        </w:rPr>
        <w:t xml:space="preserve">Генетичен </w:t>
      </w:r>
      <w:r>
        <w:rPr>
          <w:rFonts w:ascii="Times New Roman" w:hAnsi="Times New Roman" w:cs="Times New Roman"/>
          <w:b/>
          <w:sz w:val="24"/>
          <w:szCs w:val="24"/>
        </w:rPr>
        <w:t>код</w:t>
      </w:r>
      <w:r w:rsidR="005407DC">
        <w:rPr>
          <w:rFonts w:ascii="Times New Roman" w:hAnsi="Times New Roman" w:cs="Times New Roman"/>
          <w:b/>
          <w:sz w:val="24"/>
          <w:szCs w:val="24"/>
        </w:rPr>
        <w:t>, изразен чрез кодони на иРНК</w:t>
      </w:r>
    </w:p>
    <w:p w:rsidR="002E35F4" w:rsidRPr="006340D2" w:rsidRDefault="006340D2" w:rsidP="00E62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22225</wp:posOffset>
            </wp:positionV>
            <wp:extent cx="4859655" cy="3313430"/>
            <wp:effectExtent l="19050" t="0" r="0" b="0"/>
            <wp:wrapTight wrapText="bothSides">
              <wp:wrapPolygon edited="0">
                <wp:start x="-85" y="0"/>
                <wp:lineTo x="-85" y="21484"/>
                <wp:lineTo x="21592" y="21484"/>
                <wp:lineTo x="21592" y="0"/>
                <wp:lineTo x="-85" y="0"/>
              </wp:wrapPolygon>
            </wp:wrapTight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40D2" w:rsidRDefault="006340D2" w:rsidP="006F6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0D2" w:rsidRDefault="006340D2" w:rsidP="006F6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0D2" w:rsidRDefault="006340D2" w:rsidP="006F6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0D2" w:rsidRDefault="006340D2" w:rsidP="006F6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0D2" w:rsidRDefault="006340D2" w:rsidP="006F6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0D2" w:rsidRDefault="006340D2" w:rsidP="006F6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0D2" w:rsidRDefault="006340D2" w:rsidP="006F6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0D2" w:rsidRDefault="006340D2" w:rsidP="006F6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0D2" w:rsidRDefault="006340D2" w:rsidP="006F6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0D2" w:rsidRDefault="006340D2" w:rsidP="006F6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0D2" w:rsidRDefault="006340D2" w:rsidP="006F6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0D2" w:rsidRDefault="006340D2" w:rsidP="006F6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0D2" w:rsidRDefault="006340D2" w:rsidP="006F6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6D1C" w:rsidRPr="00300650" w:rsidRDefault="000432DB" w:rsidP="006F6D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535A7">
        <w:rPr>
          <w:rFonts w:ascii="Times New Roman" w:hAnsi="Times New Roman" w:cs="Times New Roman"/>
          <w:b/>
          <w:sz w:val="24"/>
          <w:szCs w:val="24"/>
          <w:u w:val="single"/>
        </w:rPr>
        <w:t>Пример 3</w:t>
      </w:r>
      <w:r w:rsidR="00E62C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6D1C" w:rsidRPr="00300650">
        <w:rPr>
          <w:rFonts w:ascii="Times New Roman" w:hAnsi="Times New Roman" w:cs="Times New Roman"/>
          <w:b/>
          <w:sz w:val="24"/>
          <w:szCs w:val="24"/>
        </w:rPr>
        <w:t>Доказване на наличието на</w:t>
      </w:r>
      <w:r w:rsidR="006F6D1C" w:rsidRPr="003006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захари в хранителни продукти чрез качествени реакции.</w:t>
      </w:r>
    </w:p>
    <w:p w:rsidR="006F6D1C" w:rsidRPr="00300650" w:rsidRDefault="006F6D1C" w:rsidP="006F6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0650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300650">
        <w:rPr>
          <w:rFonts w:ascii="Times New Roman" w:hAnsi="Times New Roman" w:cs="Times New Roman"/>
          <w:sz w:val="24"/>
          <w:szCs w:val="24"/>
        </w:rPr>
        <w:t xml:space="preserve">: В практиката често се използват качествени реакции, за </w:t>
      </w:r>
      <w:r>
        <w:rPr>
          <w:rFonts w:ascii="Times New Roman" w:hAnsi="Times New Roman" w:cs="Times New Roman"/>
          <w:sz w:val="24"/>
          <w:szCs w:val="24"/>
        </w:rPr>
        <w:t>да се установи</w:t>
      </w:r>
      <w:r w:rsidRPr="00300650">
        <w:rPr>
          <w:rFonts w:ascii="Times New Roman" w:hAnsi="Times New Roman" w:cs="Times New Roman"/>
          <w:sz w:val="24"/>
          <w:szCs w:val="24"/>
        </w:rPr>
        <w:t xml:space="preserve"> наличието на различни </w:t>
      </w: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захари (монозахариди, дизахариди, полизахариди) </w:t>
      </w:r>
      <w:r w:rsidRPr="00300650">
        <w:rPr>
          <w:rFonts w:ascii="Times New Roman" w:hAnsi="Times New Roman" w:cs="Times New Roman"/>
          <w:sz w:val="24"/>
          <w:szCs w:val="24"/>
        </w:rPr>
        <w:t>в живи тъкани и в разнообразни хранителни продукти.</w:t>
      </w: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Захарите се делят на две основни групи в зависимост от това дали притежават свободна карбонилна група – реду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циращи (глюкоза, фруктоза и др.</w:t>
      </w: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и нередуциращи </w:t>
      </w:r>
      <w:r w:rsidR="00864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захари </w:t>
      </w: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(захароза, скорбяла, целулоза и др). </w:t>
      </w:r>
    </w:p>
    <w:p w:rsidR="006F6D1C" w:rsidRPr="00300650" w:rsidRDefault="006F6D1C" w:rsidP="006F6D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Една от качествените реакции за откриване на редуциращи захари е</w:t>
      </w:r>
      <w:r w:rsidRPr="00300650">
        <w:rPr>
          <w:rFonts w:ascii="Times New Roman" w:hAnsi="Times New Roman" w:cs="Times New Roman"/>
          <w:sz w:val="24"/>
          <w:szCs w:val="24"/>
        </w:rPr>
        <w:t xml:space="preserve"> пробата на Фелинг</w:t>
      </w:r>
      <w:r w:rsidRPr="0030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300650">
        <w:rPr>
          <w:rFonts w:ascii="Times New Roman" w:hAnsi="Times New Roman" w:cs="Times New Roman"/>
          <w:color w:val="000000" w:themeColor="text1"/>
          <w:sz w:val="24"/>
          <w:szCs w:val="24"/>
        </w:rPr>
        <w:t>Тя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основава на свойството на</w:t>
      </w:r>
      <w:r w:rsidRPr="0030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въглехидрати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Pr="00300650">
        <w:rPr>
          <w:rFonts w:ascii="Times New Roman" w:hAnsi="Times New Roman" w:cs="Times New Roman"/>
          <w:color w:val="000000" w:themeColor="text1"/>
          <w:sz w:val="24"/>
          <w:szCs w:val="24"/>
        </w:rPr>
        <w:t>, притежаващи свободна карбонилна група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(напр. </w:t>
      </w:r>
      <w:r w:rsidRPr="00300650">
        <w:rPr>
          <w:rFonts w:ascii="Times New Roman" w:hAnsi="Times New Roman" w:cs="Times New Roman"/>
          <w:color w:val="000000" w:themeColor="text1"/>
          <w:sz w:val="24"/>
          <w:szCs w:val="24"/>
        </w:rPr>
        <w:t>монозахариди като глюкоза, галактоза и фруктоза,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и дизахариди </w:t>
      </w:r>
      <w:r w:rsidRPr="00300650">
        <w:rPr>
          <w:rFonts w:ascii="Times New Roman" w:hAnsi="Times New Roman" w:cs="Times New Roman"/>
          <w:color w:val="000000" w:themeColor="text1"/>
          <w:sz w:val="24"/>
          <w:szCs w:val="24"/>
        </w:rPr>
        <w:t>като лактоза и малтоза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0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редуцират солите на медта </w:t>
      </w: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>в алкална среда.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00650">
        <w:rPr>
          <w:rFonts w:ascii="Times New Roman" w:hAnsi="Times New Roman" w:cs="Times New Roman"/>
          <w:color w:val="000000" w:themeColor="text1"/>
          <w:sz w:val="24"/>
          <w:szCs w:val="24"/>
        </w:rPr>
        <w:t>При този тест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0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наличието на захари, се открива чрез редукция н</w:t>
      </w:r>
      <w:r w:rsidR="00864490">
        <w:rPr>
          <w:rFonts w:ascii="Times New Roman" w:hAnsi="Times New Roman" w:cs="Times New Roman"/>
          <w:color w:val="000000" w:themeColor="text1"/>
          <w:sz w:val="24"/>
          <w:szCs w:val="24"/>
        </w:rPr>
        <w:t>а тъмносиния разтвор на мед</w:t>
      </w:r>
      <w:r w:rsidRPr="0030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червена утайка от неразтворим меден оксид. </w:t>
      </w:r>
    </w:p>
    <w:p w:rsidR="006F6D1C" w:rsidRPr="00300650" w:rsidRDefault="006F6D1C" w:rsidP="006F6D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00650">
        <w:rPr>
          <w:rFonts w:ascii="Times New Roman" w:hAnsi="Times New Roman" w:cs="Times New Roman"/>
          <w:b/>
          <w:i/>
          <w:sz w:val="24"/>
          <w:szCs w:val="24"/>
        </w:rPr>
        <w:t xml:space="preserve">Планирайте и извършете експеримент, чрез който да </w:t>
      </w:r>
      <w:r w:rsidRPr="0030065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установите коя от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предоставените </w:t>
      </w:r>
      <w:r w:rsidRPr="0030065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пет проби в епруветките съдържа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30065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въглехидрати. </w:t>
      </w:r>
    </w:p>
    <w:p w:rsidR="006F6D1C" w:rsidRPr="00300650" w:rsidRDefault="006F6D1C" w:rsidP="006F6D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726">
        <w:rPr>
          <w:rFonts w:ascii="Times New Roman" w:hAnsi="Times New Roman" w:cs="Times New Roman"/>
          <w:i/>
          <w:sz w:val="24"/>
          <w:szCs w:val="24"/>
        </w:rPr>
        <w:lastRenderedPageBreak/>
        <w:t>За експеримента разполагате със следните материали и реактиви</w:t>
      </w:r>
      <w:r w:rsidRPr="00300650">
        <w:rPr>
          <w:rFonts w:ascii="Times New Roman" w:hAnsi="Times New Roman" w:cs="Times New Roman"/>
          <w:sz w:val="24"/>
          <w:szCs w:val="24"/>
        </w:rPr>
        <w:t>: Разтвор Фелинг I (7% CuSO</w:t>
      </w:r>
      <w:r w:rsidRPr="0030065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00650">
        <w:rPr>
          <w:rFonts w:ascii="Times New Roman" w:hAnsi="Times New Roman" w:cs="Times New Roman"/>
          <w:sz w:val="24"/>
          <w:szCs w:val="24"/>
        </w:rPr>
        <w:t>) , Разтвор Фелинг II (калиево натриев тартарат в натриева основа),</w:t>
      </w:r>
      <w:r w:rsidR="008571CF">
        <w:rPr>
          <w:rFonts w:ascii="Times New Roman" w:hAnsi="Times New Roman" w:cs="Times New Roman"/>
          <w:sz w:val="24"/>
          <w:szCs w:val="24"/>
        </w:rPr>
        <w:t xml:space="preserve"> </w:t>
      </w:r>
      <w:r w:rsidRPr="00300650">
        <w:rPr>
          <w:rFonts w:ascii="Times New Roman" w:hAnsi="Times New Roman" w:cs="Times New Roman"/>
          <w:sz w:val="24"/>
          <w:szCs w:val="24"/>
        </w:rPr>
        <w:t xml:space="preserve">изследвани проби (всяка </w:t>
      </w:r>
      <w:r>
        <w:rPr>
          <w:rFonts w:ascii="Times New Roman" w:hAnsi="Times New Roman" w:cs="Times New Roman"/>
          <w:sz w:val="24"/>
          <w:szCs w:val="24"/>
        </w:rPr>
        <w:t xml:space="preserve">по 25 мл), номерирани с №1 </w:t>
      </w:r>
      <w:r w:rsidRPr="006F6D1C">
        <w:rPr>
          <w:rFonts w:ascii="Times New Roman" w:hAnsi="Times New Roman" w:cs="Times New Roman"/>
          <w:sz w:val="24"/>
          <w:szCs w:val="24"/>
        </w:rPr>
        <w:t>до № 5,</w:t>
      </w:r>
      <w:r w:rsidRPr="00300650">
        <w:rPr>
          <w:rFonts w:ascii="Times New Roman" w:hAnsi="Times New Roman" w:cs="Times New Roman"/>
          <w:sz w:val="24"/>
          <w:szCs w:val="24"/>
        </w:rPr>
        <w:t xml:space="preserve"> пипета, мерителни цилиндри, дестилирана вода, Ерленмайерови колби, котлон.</w:t>
      </w:r>
    </w:p>
    <w:p w:rsidR="006F6D1C" w:rsidRPr="00300650" w:rsidRDefault="006F6D1C" w:rsidP="006F6D1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6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провеждане на експеримента, са посочени частични указания по хода на изследването. Прочетете и следвайте тези указания, а след завършване на изследването, </w:t>
      </w:r>
      <w:r w:rsidRPr="00300650">
        <w:rPr>
          <w:rFonts w:ascii="Times New Roman" w:hAnsi="Times New Roman" w:cs="Times New Roman"/>
          <w:i/>
          <w:sz w:val="24"/>
          <w:szCs w:val="24"/>
        </w:rPr>
        <w:t>отговорете на въпросите:</w:t>
      </w:r>
    </w:p>
    <w:p w:rsidR="006F6D1C" w:rsidRPr="00300650" w:rsidRDefault="006F6D1C" w:rsidP="006F6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0650">
        <w:rPr>
          <w:rFonts w:ascii="Times New Roman" w:hAnsi="Times New Roman" w:cs="Times New Roman"/>
          <w:sz w:val="24"/>
          <w:szCs w:val="24"/>
        </w:rPr>
        <w:t xml:space="preserve">А/ В коя (кои) от изследваните проби се съдържат редуциращи захари? </w:t>
      </w:r>
    </w:p>
    <w:p w:rsidR="006F6D1C" w:rsidRPr="00300650" w:rsidRDefault="006F6D1C" w:rsidP="006F6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>Б/ Как ще обясните получените резултати и формулираните изводи? (В обяснението си представете устно хипотезата на изследването, опишете действията за опитна проверка на</w:t>
      </w:r>
      <w:r w:rsidR="00864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>хипотеза</w:t>
      </w:r>
      <w:r w:rsidR="00864490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и аргументирайте валидността</w:t>
      </w: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изводите).</w:t>
      </w:r>
    </w:p>
    <w:p w:rsidR="006F6D1C" w:rsidRDefault="006F6D1C" w:rsidP="006F6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В/ Какви биологични функции имат </w:t>
      </w:r>
      <w:r w:rsidRPr="00300650">
        <w:rPr>
          <w:rFonts w:ascii="Times New Roman" w:hAnsi="Times New Roman" w:cs="Times New Roman"/>
          <w:sz w:val="24"/>
          <w:szCs w:val="24"/>
        </w:rPr>
        <w:t>въглехидратите в клетката</w:t>
      </w: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? </w:t>
      </w:r>
    </w:p>
    <w:p w:rsidR="002B094F" w:rsidRDefault="002B094F" w:rsidP="006F6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4490" w:rsidRPr="00300650" w:rsidRDefault="00864490" w:rsidP="00864490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0650">
        <w:rPr>
          <w:rFonts w:ascii="Times New Roman" w:hAnsi="Times New Roman" w:cs="Times New Roman"/>
          <w:b/>
          <w:i/>
          <w:sz w:val="24"/>
          <w:szCs w:val="24"/>
        </w:rPr>
        <w:t>Указания по хода на изследването</w:t>
      </w:r>
      <w:r w:rsidRPr="003006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64490" w:rsidRPr="00300650" w:rsidRDefault="00864490" w:rsidP="008644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>В Ерленмайерова колба се смесват 10 мл Фелинг I и 10 мл Фелинг II.</w:t>
      </w:r>
    </w:p>
    <w:p w:rsidR="00864490" w:rsidRPr="00300650" w:rsidRDefault="00864490" w:rsidP="008644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тях се добавят 25 мл от изследваните разтвори и внимателно се разклащат</w:t>
      </w:r>
      <w:r w:rsidR="008571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4490" w:rsidRPr="00300650" w:rsidRDefault="00864490" w:rsidP="008644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Колбите се загряват на котлон, като разтворите се кипят в продължение на 5 мин.</w:t>
      </w:r>
    </w:p>
    <w:p w:rsidR="006F6D1C" w:rsidRPr="00864490" w:rsidRDefault="008571CF" w:rsidP="008644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Наблюдава се за</w:t>
      </w:r>
      <w:r w:rsidR="00864490"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 в оцветяването на пробите и получените резултати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</w:t>
      </w:r>
      <w:r w:rsidR="00864490"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сват.</w:t>
      </w:r>
    </w:p>
    <w:p w:rsidR="002E62E5" w:rsidRDefault="00093549" w:rsidP="00864490">
      <w:pPr>
        <w:spacing w:after="0" w:line="360" w:lineRule="auto"/>
        <w:ind w:firstLine="708"/>
        <w:rPr>
          <w:rStyle w:val="Strong"/>
          <w:rFonts w:ascii="Times New Roman" w:hAnsi="Times New Roman" w:cs="Times New Roman"/>
          <w:b w:val="0"/>
          <w:i/>
          <w:sz w:val="24"/>
          <w:szCs w:val="24"/>
        </w:rPr>
      </w:pPr>
      <w:r w:rsidRPr="004133EF">
        <w:rPr>
          <w:rStyle w:val="Strong"/>
          <w:rFonts w:ascii="Times New Roman" w:hAnsi="Times New Roman" w:cs="Times New Roman"/>
          <w:b w:val="0"/>
          <w:i/>
          <w:sz w:val="24"/>
          <w:szCs w:val="24"/>
          <w:u w:val="single"/>
        </w:rPr>
        <w:t>Забел</w:t>
      </w:r>
      <w:r w:rsidRPr="004133EF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. Пробите</w:t>
      </w:r>
      <w:r w:rsidR="00A902CC" w:rsidRPr="004133EF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, които учениците ще тестват </w:t>
      </w:r>
      <w:r w:rsidR="00A902CC" w:rsidRPr="00864490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с</w:t>
      </w:r>
      <w:r w:rsidR="00864490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реакцията</w:t>
      </w:r>
      <w:r w:rsidR="00864490" w:rsidRPr="00864490">
        <w:rPr>
          <w:rFonts w:ascii="Times New Roman" w:hAnsi="Times New Roman" w:cs="Times New Roman"/>
          <w:i/>
          <w:sz w:val="24"/>
          <w:szCs w:val="24"/>
        </w:rPr>
        <w:t xml:space="preserve"> на Фелинг</w:t>
      </w:r>
      <w:r w:rsidR="00864490" w:rsidRPr="008644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902CC" w:rsidRPr="00864490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само </w:t>
      </w:r>
      <w:r w:rsidR="00A902CC" w:rsidRPr="004133EF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са номерирани с цифри. Пробите в епруветките могат да съдържат</w:t>
      </w:r>
      <w:r w:rsidR="00864490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напр.</w:t>
      </w:r>
      <w:r w:rsidR="00A902CC" w:rsidRPr="004133EF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864490" w:rsidRPr="00864490" w:rsidRDefault="004133EF" w:rsidP="002E62E5">
      <w:pPr>
        <w:spacing w:after="0" w:line="36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864490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 w:rsidR="00864490">
        <w:rPr>
          <w:rStyle w:val="Strong"/>
          <w:rFonts w:ascii="Times New Roman" w:hAnsi="Times New Roman" w:cs="Times New Roman"/>
          <w:b w:val="0"/>
          <w:sz w:val="24"/>
          <w:szCs w:val="24"/>
        </w:rPr>
        <w:t>/</w:t>
      </w:r>
      <w:r w:rsidR="00864490" w:rsidRPr="0030065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864490">
        <w:rPr>
          <w:rFonts w:ascii="Times New Roman" w:hAnsi="Times New Roman" w:cs="Times New Roman"/>
          <w:sz w:val="24"/>
          <w:szCs w:val="24"/>
        </w:rPr>
        <w:t>2</w:t>
      </w:r>
      <w:r w:rsidR="00864490" w:rsidRPr="00300650">
        <w:rPr>
          <w:rFonts w:ascii="Times New Roman" w:hAnsi="Times New Roman" w:cs="Times New Roman"/>
          <w:sz w:val="24"/>
          <w:szCs w:val="24"/>
        </w:rPr>
        <w:t xml:space="preserve"> % р-р на</w:t>
      </w:r>
      <w:r w:rsidR="00864490">
        <w:rPr>
          <w:rFonts w:ascii="Times New Roman" w:hAnsi="Times New Roman" w:cs="Times New Roman"/>
          <w:sz w:val="24"/>
          <w:szCs w:val="24"/>
        </w:rPr>
        <w:t xml:space="preserve"> захароза (обикновена захар); 2/</w:t>
      </w:r>
      <w:r w:rsidR="00864490" w:rsidRPr="00300650">
        <w:rPr>
          <w:rFonts w:ascii="Times New Roman" w:hAnsi="Times New Roman" w:cs="Times New Roman"/>
          <w:sz w:val="24"/>
          <w:szCs w:val="24"/>
        </w:rPr>
        <w:t xml:space="preserve"> </w:t>
      </w:r>
      <w:r w:rsidR="00864490">
        <w:rPr>
          <w:rFonts w:ascii="Times New Roman" w:hAnsi="Times New Roman" w:cs="Times New Roman"/>
          <w:sz w:val="24"/>
          <w:szCs w:val="24"/>
        </w:rPr>
        <w:t>2</w:t>
      </w:r>
      <w:r w:rsidR="00864490" w:rsidRPr="00300650">
        <w:rPr>
          <w:rFonts w:ascii="Times New Roman" w:hAnsi="Times New Roman" w:cs="Times New Roman"/>
          <w:sz w:val="24"/>
          <w:szCs w:val="24"/>
        </w:rPr>
        <w:t xml:space="preserve"> % разтвор на глюкоза; 3</w:t>
      </w:r>
      <w:r w:rsidR="00864490">
        <w:rPr>
          <w:rFonts w:ascii="Times New Roman" w:hAnsi="Times New Roman" w:cs="Times New Roman"/>
          <w:sz w:val="24"/>
          <w:szCs w:val="24"/>
        </w:rPr>
        <w:t>/</w:t>
      </w:r>
      <w:r w:rsidR="00864490" w:rsidRPr="00300650">
        <w:rPr>
          <w:rFonts w:ascii="Times New Roman" w:hAnsi="Times New Roman" w:cs="Times New Roman"/>
          <w:sz w:val="24"/>
          <w:szCs w:val="24"/>
        </w:rPr>
        <w:t xml:space="preserve"> натурален сок от ябълка</w:t>
      </w:r>
      <w:r w:rsidR="00864490" w:rsidRPr="00300650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864490">
        <w:rPr>
          <w:rFonts w:ascii="Times New Roman" w:hAnsi="Times New Roman" w:cs="Times New Roman"/>
          <w:sz w:val="24"/>
          <w:szCs w:val="24"/>
        </w:rPr>
        <w:t xml:space="preserve"> 4/ </w:t>
      </w:r>
      <w:r w:rsidR="00864490" w:rsidRPr="00300650">
        <w:rPr>
          <w:rFonts w:ascii="Times New Roman" w:hAnsi="Times New Roman" w:cs="Times New Roman"/>
          <w:sz w:val="24"/>
          <w:szCs w:val="24"/>
        </w:rPr>
        <w:t>газирана безалкохолна напитка; 5</w:t>
      </w:r>
      <w:r w:rsidR="00864490">
        <w:rPr>
          <w:rFonts w:ascii="Times New Roman" w:hAnsi="Times New Roman" w:cs="Times New Roman"/>
          <w:sz w:val="24"/>
          <w:szCs w:val="24"/>
        </w:rPr>
        <w:t>/</w:t>
      </w:r>
      <w:r w:rsidR="00864490" w:rsidRPr="00300650">
        <w:rPr>
          <w:rFonts w:ascii="Times New Roman" w:hAnsi="Times New Roman" w:cs="Times New Roman"/>
          <w:sz w:val="24"/>
          <w:szCs w:val="24"/>
        </w:rPr>
        <w:t xml:space="preserve"> разтвор на нишесте</w:t>
      </w:r>
      <w:r w:rsidR="00864490">
        <w:rPr>
          <w:rFonts w:ascii="Times New Roman" w:hAnsi="Times New Roman" w:cs="Times New Roman"/>
          <w:sz w:val="24"/>
          <w:szCs w:val="24"/>
        </w:rPr>
        <w:t>.</w:t>
      </w:r>
    </w:p>
    <w:p w:rsidR="00572144" w:rsidRDefault="00A902CC" w:rsidP="00E62C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5A7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572144" w:rsidRPr="003535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490" w:rsidRPr="00864490" w:rsidRDefault="00864490" w:rsidP="008644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490">
        <w:rPr>
          <w:rFonts w:ascii="Times New Roman" w:hAnsi="Times New Roman" w:cs="Times New Roman"/>
          <w:sz w:val="24"/>
          <w:szCs w:val="24"/>
        </w:rPr>
        <w:t xml:space="preserve">А/ В епруветки № 2, 3 и 4 се открива наличие на редуциращи захари. При използване на </w:t>
      </w:r>
      <w:r w:rsidR="002E62E5">
        <w:rPr>
          <w:rFonts w:ascii="Times New Roman" w:hAnsi="Times New Roman" w:cs="Times New Roman"/>
          <w:sz w:val="24"/>
          <w:szCs w:val="24"/>
        </w:rPr>
        <w:t>теста на Фелинг,</w:t>
      </w:r>
      <w:r w:rsidRPr="00864490">
        <w:rPr>
          <w:rFonts w:ascii="Times New Roman" w:hAnsi="Times New Roman" w:cs="Times New Roman"/>
          <w:sz w:val="24"/>
          <w:szCs w:val="24"/>
        </w:rPr>
        <w:t xml:space="preserve"> в тези </w:t>
      </w:r>
      <w:r w:rsidR="002E62E5">
        <w:rPr>
          <w:rFonts w:ascii="Times New Roman" w:hAnsi="Times New Roman" w:cs="Times New Roman"/>
          <w:sz w:val="24"/>
          <w:szCs w:val="24"/>
        </w:rPr>
        <w:t>проби</w:t>
      </w:r>
      <w:r w:rsidRPr="00864490">
        <w:rPr>
          <w:rFonts w:ascii="Times New Roman" w:hAnsi="Times New Roman" w:cs="Times New Roman"/>
          <w:sz w:val="24"/>
          <w:szCs w:val="24"/>
        </w:rPr>
        <w:t xml:space="preserve">, </w:t>
      </w:r>
      <w:r w:rsidRPr="00864490">
        <w:rPr>
          <w:rStyle w:val="Strong"/>
          <w:rFonts w:ascii="Times New Roman" w:hAnsi="Times New Roman" w:cs="Times New Roman"/>
          <w:b w:val="0"/>
          <w:sz w:val="24"/>
          <w:szCs w:val="24"/>
        </w:rPr>
        <w:t>след загряване</w:t>
      </w:r>
      <w:r w:rsidR="002E62E5">
        <w:rPr>
          <w:rStyle w:val="Strong"/>
          <w:rFonts w:ascii="Times New Roman" w:hAnsi="Times New Roman" w:cs="Times New Roman"/>
          <w:b w:val="0"/>
          <w:sz w:val="24"/>
          <w:szCs w:val="24"/>
        </w:rPr>
        <w:t>то им</w:t>
      </w:r>
      <w:r w:rsidRPr="00864490">
        <w:rPr>
          <w:rStyle w:val="Strong"/>
          <w:rFonts w:ascii="Times New Roman" w:hAnsi="Times New Roman" w:cs="Times New Roman"/>
          <w:sz w:val="24"/>
          <w:szCs w:val="24"/>
        </w:rPr>
        <w:t>,</w:t>
      </w:r>
      <w:r w:rsidRPr="00864490">
        <w:rPr>
          <w:rFonts w:ascii="Times New Roman" w:hAnsi="Times New Roman" w:cs="Times New Roman"/>
          <w:sz w:val="24"/>
          <w:szCs w:val="24"/>
        </w:rPr>
        <w:t xml:space="preserve"> цветът се променя последователно от т</w:t>
      </w:r>
      <w:r w:rsidR="003A4A2C">
        <w:rPr>
          <w:rFonts w:ascii="Times New Roman" w:hAnsi="Times New Roman" w:cs="Times New Roman"/>
          <w:sz w:val="24"/>
          <w:szCs w:val="24"/>
        </w:rPr>
        <w:t>ъмно синьо през зелено до кереми</w:t>
      </w:r>
      <w:r w:rsidRPr="00864490">
        <w:rPr>
          <w:rFonts w:ascii="Times New Roman" w:hAnsi="Times New Roman" w:cs="Times New Roman"/>
          <w:sz w:val="24"/>
          <w:szCs w:val="24"/>
        </w:rPr>
        <w:t xml:space="preserve">дено-кафяво, като се наблюдава формиране на </w:t>
      </w:r>
      <w:r w:rsidRPr="00864490">
        <w:rPr>
          <w:rStyle w:val="Strong"/>
          <w:rFonts w:ascii="Times New Roman" w:hAnsi="Times New Roman" w:cs="Times New Roman"/>
          <w:b w:val="0"/>
          <w:sz w:val="24"/>
          <w:szCs w:val="24"/>
        </w:rPr>
        <w:t>керемидено-червена утайка. Проби</w:t>
      </w:r>
      <w:r w:rsidRPr="0086449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864490">
        <w:rPr>
          <w:rFonts w:ascii="Times New Roman" w:hAnsi="Times New Roman" w:cs="Times New Roman"/>
          <w:sz w:val="24"/>
          <w:szCs w:val="24"/>
        </w:rPr>
        <w:t>№ 1 и 5 остават с непроменен син цвят.</w:t>
      </w:r>
    </w:p>
    <w:p w:rsidR="00607CF3" w:rsidRDefault="00864490" w:rsidP="00864490">
      <w:pPr>
        <w:tabs>
          <w:tab w:val="left" w:pos="360"/>
        </w:tabs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64490">
        <w:rPr>
          <w:rFonts w:ascii="Times New Roman" w:hAnsi="Times New Roman" w:cs="Times New Roman"/>
          <w:sz w:val="24"/>
          <w:szCs w:val="24"/>
        </w:rPr>
        <w:tab/>
        <w:t xml:space="preserve">Б/ </w:t>
      </w:r>
      <w:r w:rsidR="00DF41BB">
        <w:rPr>
          <w:rFonts w:ascii="Times New Roman" w:hAnsi="Times New Roman" w:cs="Times New Roman"/>
          <w:sz w:val="24"/>
          <w:szCs w:val="24"/>
        </w:rPr>
        <w:t xml:space="preserve">Учениците могат да формулират примерната хипотеза: ако разтворът даде положителна реакция </w:t>
      </w:r>
      <w:r w:rsidR="00DF41BB" w:rsidRPr="00864490">
        <w:rPr>
          <w:rFonts w:ascii="Times New Roman" w:hAnsi="Times New Roman" w:cs="Times New Roman"/>
          <w:sz w:val="24"/>
          <w:szCs w:val="24"/>
        </w:rPr>
        <w:t>при пробата на Фелинг</w:t>
      </w:r>
      <w:r w:rsidR="00DF41BB">
        <w:rPr>
          <w:rFonts w:ascii="Times New Roman" w:hAnsi="Times New Roman" w:cs="Times New Roman"/>
          <w:sz w:val="24"/>
          <w:szCs w:val="24"/>
        </w:rPr>
        <w:t>, т.е. оцветяването му се промени</w:t>
      </w:r>
      <w:r w:rsidR="00DF41BB" w:rsidRPr="00864490">
        <w:rPr>
          <w:rFonts w:ascii="Times New Roman" w:hAnsi="Times New Roman" w:cs="Times New Roman"/>
          <w:sz w:val="24"/>
          <w:szCs w:val="24"/>
        </w:rPr>
        <w:t xml:space="preserve"> от </w:t>
      </w:r>
      <w:r w:rsidR="00DF41BB" w:rsidRPr="00864490">
        <w:rPr>
          <w:rStyle w:val="Strong"/>
          <w:rFonts w:ascii="Times New Roman" w:hAnsi="Times New Roman" w:cs="Times New Roman"/>
          <w:b w:val="0"/>
          <w:sz w:val="24"/>
          <w:szCs w:val="24"/>
        </w:rPr>
        <w:t>синьо до керемидено-червено</w:t>
      </w:r>
      <w:r w:rsidR="00DF41BB">
        <w:rPr>
          <w:rStyle w:val="Strong"/>
          <w:rFonts w:ascii="Times New Roman" w:hAnsi="Times New Roman" w:cs="Times New Roman"/>
          <w:b w:val="0"/>
          <w:sz w:val="24"/>
          <w:szCs w:val="24"/>
        </w:rPr>
        <w:t>, тогава този разтвор</w:t>
      </w:r>
      <w:r w:rsidR="00DF41BB">
        <w:rPr>
          <w:rFonts w:ascii="Times New Roman" w:hAnsi="Times New Roman" w:cs="Times New Roman"/>
          <w:sz w:val="24"/>
          <w:szCs w:val="24"/>
        </w:rPr>
        <w:t xml:space="preserve"> съдържа въглехидрати </w:t>
      </w:r>
      <w:r w:rsidRPr="00864490">
        <w:rPr>
          <w:rFonts w:ascii="Times New Roman" w:hAnsi="Times New Roman" w:cs="Times New Roman"/>
          <w:sz w:val="24"/>
          <w:szCs w:val="24"/>
        </w:rPr>
        <w:t xml:space="preserve">с редуциращи </w:t>
      </w:r>
      <w:r w:rsidRPr="00864490">
        <w:rPr>
          <w:rFonts w:ascii="Times New Roman" w:hAnsi="Times New Roman" w:cs="Times New Roman"/>
          <w:sz w:val="24"/>
          <w:szCs w:val="24"/>
        </w:rPr>
        <w:lastRenderedPageBreak/>
        <w:t>свойства</w:t>
      </w:r>
      <w:r w:rsidR="00DF41BB">
        <w:rPr>
          <w:rFonts w:ascii="Times New Roman" w:hAnsi="Times New Roman" w:cs="Times New Roman"/>
          <w:sz w:val="24"/>
          <w:szCs w:val="24"/>
        </w:rPr>
        <w:t>.</w:t>
      </w:r>
      <w:r w:rsidRPr="00864490">
        <w:rPr>
          <w:rFonts w:ascii="Times New Roman" w:hAnsi="Times New Roman" w:cs="Times New Roman"/>
          <w:sz w:val="24"/>
          <w:szCs w:val="24"/>
        </w:rPr>
        <w:t xml:space="preserve"> </w:t>
      </w:r>
      <w:r w:rsidRPr="00864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проверка на хипотезата, в Ерленмайеровите колби се смесват по 10 мл Фелинг </w:t>
      </w:r>
      <w:r w:rsidRPr="008644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</w:t>
      </w:r>
      <w:r w:rsidRPr="00864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Фелинг </w:t>
      </w:r>
      <w:r w:rsidRPr="008644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II </w:t>
      </w:r>
      <w:r w:rsidRPr="00864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към тях се добавят 25 мл проба. </w:t>
      </w:r>
      <w:r w:rsidRPr="00864490">
        <w:rPr>
          <w:rStyle w:val="style9"/>
          <w:rFonts w:ascii="Times New Roman" w:hAnsi="Times New Roman" w:cs="Times New Roman"/>
          <w:bCs/>
          <w:sz w:val="24"/>
          <w:szCs w:val="24"/>
        </w:rPr>
        <w:t>При</w:t>
      </w:r>
      <w:r w:rsidRPr="0086449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взаимодействие на CuSO</w:t>
      </w:r>
      <w:r w:rsidRPr="00864490">
        <w:rPr>
          <w:rStyle w:val="style9"/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864490">
        <w:rPr>
          <w:rStyle w:val="style9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49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с NaOH се образува меден дихидроксид. </w:t>
      </w:r>
      <w:r w:rsidRPr="00864490">
        <w:rPr>
          <w:rFonts w:ascii="Times New Roman" w:hAnsi="Times New Roman" w:cs="Times New Roman"/>
          <w:sz w:val="24"/>
          <w:szCs w:val="24"/>
        </w:rPr>
        <w:t>След това всяка от колбите</w:t>
      </w:r>
      <w:r w:rsidRPr="008644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6449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се загрява на котлон до кипене и се следи за промяна в оцветяването на разтворите и формирането на утайка (от </w:t>
      </w:r>
      <w:r w:rsidRPr="00864490">
        <w:rPr>
          <w:rFonts w:ascii="Times New Roman" w:hAnsi="Times New Roman" w:cs="Times New Roman"/>
          <w:sz w:val="24"/>
          <w:szCs w:val="24"/>
          <w:shd w:val="clear" w:color="auto" w:fill="FFFFFF"/>
        </w:rPr>
        <w:t>синьо</w:t>
      </w:r>
      <w:r w:rsidRPr="0086449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4490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>през жълто-зел</w:t>
      </w:r>
      <w:r w:rsidRPr="0086449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ено до керемидено-червено). Появата на керемидено-червена утайка е показател за наличието на редуциращи захари. </w:t>
      </w:r>
    </w:p>
    <w:p w:rsidR="00864490" w:rsidRPr="00864490" w:rsidRDefault="00607CF3" w:rsidP="00864490">
      <w:pPr>
        <w:tabs>
          <w:tab w:val="left" w:pos="360"/>
        </w:tabs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Обяснение на получените резултати: </w:t>
      </w:r>
      <w:r w:rsidRPr="0086449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при </w:t>
      </w:r>
      <w:r w:rsidR="00864490" w:rsidRPr="0086449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нагряване, в присъствие на редуциращи захари, медния дихидроксид се редуцира до меден хидроксид, а той от своя страна – до </w:t>
      </w:r>
      <w:r w:rsidR="00864490" w:rsidRPr="0086449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Cu</w:t>
      </w:r>
      <w:r w:rsidR="00864490" w:rsidRPr="00864490">
        <w:rPr>
          <w:rStyle w:val="style9"/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bscript"/>
        </w:rPr>
        <w:t>2</w:t>
      </w:r>
      <w:r w:rsidR="00864490" w:rsidRPr="0086449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O, който има керемидено-червен цвят. </w:t>
      </w:r>
      <w:r w:rsidR="002E62E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проби № 1 и № 5 не се формира утайка, тъй като съдържащите се в тях въглехидрати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очевидно </w:t>
      </w:r>
      <w:r w:rsidR="002E62E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 притежават свободна карбонилна група и не</w:t>
      </w:r>
      <w:r w:rsidR="002E62E5" w:rsidRPr="002E6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2E5" w:rsidRPr="0030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редуцират солите на медта </w:t>
      </w:r>
      <w:r w:rsidR="002E62E5"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>в алкална среда</w:t>
      </w:r>
    </w:p>
    <w:p w:rsidR="000432DB" w:rsidRDefault="00864490" w:rsidP="0012324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64490">
        <w:rPr>
          <w:rFonts w:ascii="Times New Roman" w:hAnsi="Times New Roman" w:cs="Times New Roman"/>
          <w:sz w:val="24"/>
          <w:szCs w:val="24"/>
        </w:rPr>
        <w:t xml:space="preserve">В/ </w:t>
      </w:r>
      <w:r w:rsidRPr="00864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Биологични функции на </w:t>
      </w:r>
      <w:r w:rsidRPr="00864490">
        <w:rPr>
          <w:rFonts w:ascii="Times New Roman" w:hAnsi="Times New Roman" w:cs="Times New Roman"/>
          <w:sz w:val="24"/>
          <w:szCs w:val="24"/>
        </w:rPr>
        <w:t xml:space="preserve">въглехидратите </w:t>
      </w:r>
      <w:r w:rsidR="00607CF3">
        <w:rPr>
          <w:rFonts w:ascii="Times New Roman" w:hAnsi="Times New Roman" w:cs="Times New Roman"/>
          <w:sz w:val="24"/>
          <w:szCs w:val="24"/>
        </w:rPr>
        <w:t xml:space="preserve">: 1/ те са </w:t>
      </w:r>
      <w:r w:rsidRPr="0086449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източник на енергия (най-вече</w:t>
      </w: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монозахаридите)</w:t>
      </w:r>
      <w:r w:rsidR="00607C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клетката; 2/</w:t>
      </w: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7C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имат </w:t>
      </w: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>опорна и структурна</w:t>
      </w:r>
      <w:r w:rsidR="00607C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функция</w:t>
      </w: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DC2B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могат да образуват комплекси с белтъци и липиди като по този начин </w:t>
      </w:r>
      <w:r w:rsidR="00607CF3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участва</w:t>
      </w:r>
      <w:r w:rsidR="00DC2B50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607C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изграждането на клетъчн</w:t>
      </w:r>
      <w:r w:rsidR="00DC2B50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обвивки (мембрана, клетъчна стена при растителните клетки), както и на</w:t>
      </w:r>
      <w:r w:rsidR="00607C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междуклетъчните пространства</w:t>
      </w:r>
      <w:r w:rsidR="00DC2B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много тъкани</w:t>
      </w: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DC2B50">
        <w:rPr>
          <w:rFonts w:ascii="Times New Roman" w:eastAsia="Times New Roman" w:hAnsi="Times New Roman" w:cs="Times New Roman"/>
          <w:sz w:val="24"/>
          <w:szCs w:val="24"/>
          <w:lang w:eastAsia="bg-BG"/>
        </w:rPr>
        <w:t>; 3/складират се в клетката като резервни вещества</w:t>
      </w: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DC2B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напр. </w:t>
      </w: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скорбяла</w:t>
      </w:r>
      <w:r w:rsidR="00DC2B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растителните клетки,</w:t>
      </w: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гликоген</w:t>
      </w:r>
      <w:r w:rsidR="00DC2B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животинските клетки</w:t>
      </w:r>
      <w:r w:rsidRPr="0030065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DC2B50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при необходимост от енергия могат да се разграждат</w:t>
      </w:r>
      <w:r w:rsidR="00430E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използват от организма.</w:t>
      </w:r>
    </w:p>
    <w:p w:rsidR="00123244" w:rsidRPr="00123244" w:rsidRDefault="00123244" w:rsidP="0012324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244" w:rsidRPr="00123244" w:rsidRDefault="00123244" w:rsidP="0012324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Допълнителни </w:t>
      </w:r>
      <w:r w:rsidRPr="00123244">
        <w:rPr>
          <w:rFonts w:ascii="Times New Roman" w:hAnsi="Times New Roman" w:cs="Times New Roman"/>
          <w:b/>
          <w:sz w:val="24"/>
          <w:szCs w:val="24"/>
        </w:rPr>
        <w:t>указания за протичане на втория, практически етап на състезанието.</w:t>
      </w:r>
    </w:p>
    <w:p w:rsidR="00123244" w:rsidRDefault="00123244" w:rsidP="00123244">
      <w:pPr>
        <w:pStyle w:val="ListParagraph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регламента на ученическото състезание, </w:t>
      </w:r>
      <w:r w:rsidRPr="00123244">
        <w:rPr>
          <w:rFonts w:ascii="Times New Roman" w:hAnsi="Times New Roman" w:cs="Times New Roman"/>
          <w:b/>
          <w:sz w:val="24"/>
          <w:szCs w:val="24"/>
        </w:rPr>
        <w:t>всеки екип, съставен от по трима ученици решава по три практически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44">
        <w:rPr>
          <w:rFonts w:ascii="Times New Roman" w:hAnsi="Times New Roman" w:cs="Times New Roman"/>
          <w:b/>
          <w:sz w:val="24"/>
          <w:szCs w:val="24"/>
        </w:rPr>
        <w:t>за деветдедесет минути</w:t>
      </w:r>
      <w:r>
        <w:rPr>
          <w:rFonts w:ascii="Times New Roman" w:hAnsi="Times New Roman" w:cs="Times New Roman"/>
          <w:sz w:val="24"/>
          <w:szCs w:val="24"/>
        </w:rPr>
        <w:t xml:space="preserve"> (1 ч. 30 мин.). Решенията на задачите се представят пред публика и пред комисия, която оценява работата на отборите. Оценяването и класирането на отборите се извършва от комисията по критериите, описани в регламента на състезанието.</w:t>
      </w:r>
    </w:p>
    <w:p w:rsidR="00123244" w:rsidRPr="005F6D13" w:rsidRDefault="00123244" w:rsidP="00123244">
      <w:pPr>
        <w:pStyle w:val="ListParagraph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време на официалното представяне на резултатите, </w:t>
      </w:r>
      <w:r w:rsidRPr="004E0340">
        <w:rPr>
          <w:rFonts w:ascii="Times New Roman" w:hAnsi="Times New Roman" w:cs="Times New Roman"/>
          <w:b/>
          <w:sz w:val="24"/>
          <w:szCs w:val="24"/>
        </w:rPr>
        <w:t>всеки един участник в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340">
        <w:rPr>
          <w:rFonts w:ascii="Times New Roman" w:hAnsi="Times New Roman" w:cs="Times New Roman"/>
          <w:b/>
          <w:sz w:val="24"/>
          <w:szCs w:val="24"/>
        </w:rPr>
        <w:t>трябва да представи решението на една от трите задачи</w:t>
      </w:r>
      <w:r>
        <w:rPr>
          <w:rFonts w:ascii="Times New Roman" w:hAnsi="Times New Roman" w:cs="Times New Roman"/>
          <w:sz w:val="24"/>
          <w:szCs w:val="24"/>
        </w:rPr>
        <w:t>. Не се допуска един и същ ученик в отбора да представя</w:t>
      </w:r>
      <w:r w:rsidRPr="004E0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решението на повече от една от задачите. Всеки от състезателите трябва да представи </w:t>
      </w:r>
      <w:r w:rsidRPr="00AA1F55"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>
        <w:rPr>
          <w:rFonts w:ascii="Times New Roman" w:hAnsi="Times New Roman" w:cs="Times New Roman"/>
          <w:b/>
          <w:sz w:val="24"/>
          <w:szCs w:val="24"/>
        </w:rPr>
        <w:t>на една задача за не повече от 3 (три</w:t>
      </w:r>
      <w:r w:rsidRPr="00AA1F55">
        <w:rPr>
          <w:rFonts w:ascii="Times New Roman" w:hAnsi="Times New Roman" w:cs="Times New Roman"/>
          <w:b/>
          <w:sz w:val="24"/>
          <w:szCs w:val="24"/>
        </w:rPr>
        <w:t xml:space="preserve">) минути. </w:t>
      </w:r>
      <w:r>
        <w:rPr>
          <w:rFonts w:ascii="Times New Roman" w:hAnsi="Times New Roman" w:cs="Times New Roman"/>
          <w:sz w:val="24"/>
          <w:szCs w:val="24"/>
        </w:rPr>
        <w:t>Формата за представяне на решението се избира от ученическия отбор, в зависимост от съдържанието на практическата задача.</w:t>
      </w:r>
    </w:p>
    <w:p w:rsidR="00123244" w:rsidRPr="002B094F" w:rsidRDefault="00123244" w:rsidP="0012324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23244" w:rsidRPr="002B094F" w:rsidSect="002870F0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BE" w:rsidRDefault="00B331BE" w:rsidP="00FA6307">
      <w:pPr>
        <w:spacing w:after="0" w:line="240" w:lineRule="auto"/>
      </w:pPr>
      <w:r>
        <w:separator/>
      </w:r>
    </w:p>
  </w:endnote>
  <w:endnote w:type="continuationSeparator" w:id="0">
    <w:p w:rsidR="00B331BE" w:rsidRDefault="00B331BE" w:rsidP="00FA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521860"/>
      <w:docPartObj>
        <w:docPartGallery w:val="Page Numbers (Bottom of Page)"/>
        <w:docPartUnique/>
      </w:docPartObj>
    </w:sdtPr>
    <w:sdtContent>
      <w:p w:rsidR="00031549" w:rsidRDefault="004869B7">
        <w:pPr>
          <w:pStyle w:val="Footer"/>
          <w:jc w:val="right"/>
        </w:pPr>
        <w:fldSimple w:instr=" PAGE   \* MERGEFORMAT ">
          <w:r w:rsidR="00123244">
            <w:rPr>
              <w:noProof/>
            </w:rPr>
            <w:t>9</w:t>
          </w:r>
        </w:fldSimple>
      </w:p>
    </w:sdtContent>
  </w:sdt>
  <w:p w:rsidR="00031549" w:rsidRDefault="000315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BE" w:rsidRDefault="00B331BE" w:rsidP="00FA6307">
      <w:pPr>
        <w:spacing w:after="0" w:line="240" w:lineRule="auto"/>
      </w:pPr>
      <w:r>
        <w:separator/>
      </w:r>
    </w:p>
  </w:footnote>
  <w:footnote w:type="continuationSeparator" w:id="0">
    <w:p w:rsidR="00B331BE" w:rsidRDefault="00B331BE" w:rsidP="00FA6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E93"/>
    <w:multiLevelType w:val="hybridMultilevel"/>
    <w:tmpl w:val="C5EC8216"/>
    <w:lvl w:ilvl="0" w:tplc="AF3AB50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87FCB"/>
    <w:multiLevelType w:val="hybridMultilevel"/>
    <w:tmpl w:val="DD0E0F6C"/>
    <w:lvl w:ilvl="0" w:tplc="0402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2BB631FB"/>
    <w:multiLevelType w:val="hybridMultilevel"/>
    <w:tmpl w:val="89261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743B3"/>
    <w:multiLevelType w:val="hybridMultilevel"/>
    <w:tmpl w:val="8AA2D1AC"/>
    <w:lvl w:ilvl="0" w:tplc="B50E6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E3C1E"/>
    <w:multiLevelType w:val="hybridMultilevel"/>
    <w:tmpl w:val="FA2AE11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E43F68"/>
    <w:multiLevelType w:val="hybridMultilevel"/>
    <w:tmpl w:val="BC6C33B8"/>
    <w:lvl w:ilvl="0" w:tplc="9DE83A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6A7836"/>
    <w:multiLevelType w:val="hybridMultilevel"/>
    <w:tmpl w:val="07BC1B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F4A9B"/>
    <w:multiLevelType w:val="hybridMultilevel"/>
    <w:tmpl w:val="9DEE527C"/>
    <w:lvl w:ilvl="0" w:tplc="02F6F68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467702"/>
    <w:multiLevelType w:val="hybridMultilevel"/>
    <w:tmpl w:val="C298B840"/>
    <w:lvl w:ilvl="0" w:tplc="B0206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113"/>
    <w:rsid w:val="00013C0F"/>
    <w:rsid w:val="0002335E"/>
    <w:rsid w:val="00027D0D"/>
    <w:rsid w:val="00031549"/>
    <w:rsid w:val="00041362"/>
    <w:rsid w:val="000432DB"/>
    <w:rsid w:val="00053D22"/>
    <w:rsid w:val="000657DB"/>
    <w:rsid w:val="00093549"/>
    <w:rsid w:val="000A2520"/>
    <w:rsid w:val="000B45BE"/>
    <w:rsid w:val="000D23E3"/>
    <w:rsid w:val="00111CF0"/>
    <w:rsid w:val="00123244"/>
    <w:rsid w:val="00167C0A"/>
    <w:rsid w:val="001A2F15"/>
    <w:rsid w:val="001C0AE6"/>
    <w:rsid w:val="00201C39"/>
    <w:rsid w:val="00202F83"/>
    <w:rsid w:val="002077D1"/>
    <w:rsid w:val="00216A21"/>
    <w:rsid w:val="002221E4"/>
    <w:rsid w:val="00240864"/>
    <w:rsid w:val="00247724"/>
    <w:rsid w:val="002514EB"/>
    <w:rsid w:val="0028358A"/>
    <w:rsid w:val="002870F0"/>
    <w:rsid w:val="002B094F"/>
    <w:rsid w:val="002C3110"/>
    <w:rsid w:val="002D4A04"/>
    <w:rsid w:val="002E35F4"/>
    <w:rsid w:val="002E4E06"/>
    <w:rsid w:val="002E62E5"/>
    <w:rsid w:val="002F122D"/>
    <w:rsid w:val="0032187E"/>
    <w:rsid w:val="00330F79"/>
    <w:rsid w:val="003525BC"/>
    <w:rsid w:val="003535A7"/>
    <w:rsid w:val="003800DA"/>
    <w:rsid w:val="003977C0"/>
    <w:rsid w:val="003A348E"/>
    <w:rsid w:val="003A4A2C"/>
    <w:rsid w:val="003D02C5"/>
    <w:rsid w:val="003E528E"/>
    <w:rsid w:val="00405C4A"/>
    <w:rsid w:val="00407886"/>
    <w:rsid w:val="004133EF"/>
    <w:rsid w:val="0042789D"/>
    <w:rsid w:val="00430E5F"/>
    <w:rsid w:val="00436A61"/>
    <w:rsid w:val="00454DBE"/>
    <w:rsid w:val="004742F4"/>
    <w:rsid w:val="0048360E"/>
    <w:rsid w:val="00483880"/>
    <w:rsid w:val="004869B7"/>
    <w:rsid w:val="00487FBF"/>
    <w:rsid w:val="004A24BE"/>
    <w:rsid w:val="004B482C"/>
    <w:rsid w:val="004D717D"/>
    <w:rsid w:val="004D7EB4"/>
    <w:rsid w:val="005042CC"/>
    <w:rsid w:val="005069B8"/>
    <w:rsid w:val="00534902"/>
    <w:rsid w:val="005407DC"/>
    <w:rsid w:val="00563C77"/>
    <w:rsid w:val="00572144"/>
    <w:rsid w:val="0057291E"/>
    <w:rsid w:val="00577C63"/>
    <w:rsid w:val="00591062"/>
    <w:rsid w:val="005941F7"/>
    <w:rsid w:val="005C0AAE"/>
    <w:rsid w:val="005E196B"/>
    <w:rsid w:val="005F15B6"/>
    <w:rsid w:val="005F5A7A"/>
    <w:rsid w:val="00607CF3"/>
    <w:rsid w:val="00622E42"/>
    <w:rsid w:val="006340D2"/>
    <w:rsid w:val="0066121C"/>
    <w:rsid w:val="00670EE5"/>
    <w:rsid w:val="006903D8"/>
    <w:rsid w:val="006B79A1"/>
    <w:rsid w:val="006E6833"/>
    <w:rsid w:val="006F6D1C"/>
    <w:rsid w:val="00713879"/>
    <w:rsid w:val="00736EEA"/>
    <w:rsid w:val="007372F4"/>
    <w:rsid w:val="0078477B"/>
    <w:rsid w:val="007B524E"/>
    <w:rsid w:val="007B732E"/>
    <w:rsid w:val="007D26AF"/>
    <w:rsid w:val="007F2AD6"/>
    <w:rsid w:val="007F4731"/>
    <w:rsid w:val="0080164B"/>
    <w:rsid w:val="00804FA4"/>
    <w:rsid w:val="00812C6D"/>
    <w:rsid w:val="008405F4"/>
    <w:rsid w:val="008571CF"/>
    <w:rsid w:val="00864490"/>
    <w:rsid w:val="00875738"/>
    <w:rsid w:val="00880063"/>
    <w:rsid w:val="00907F03"/>
    <w:rsid w:val="00914E7B"/>
    <w:rsid w:val="00915395"/>
    <w:rsid w:val="00921E71"/>
    <w:rsid w:val="00934B99"/>
    <w:rsid w:val="00953AEE"/>
    <w:rsid w:val="00970F4A"/>
    <w:rsid w:val="00980908"/>
    <w:rsid w:val="0098302F"/>
    <w:rsid w:val="009A5720"/>
    <w:rsid w:val="009C319A"/>
    <w:rsid w:val="009C5AAB"/>
    <w:rsid w:val="009E1B04"/>
    <w:rsid w:val="009F6D93"/>
    <w:rsid w:val="00A000C4"/>
    <w:rsid w:val="00A2160C"/>
    <w:rsid w:val="00A24B49"/>
    <w:rsid w:val="00A902CC"/>
    <w:rsid w:val="00A94406"/>
    <w:rsid w:val="00AA3E2D"/>
    <w:rsid w:val="00AB5C61"/>
    <w:rsid w:val="00AB6B67"/>
    <w:rsid w:val="00AD406E"/>
    <w:rsid w:val="00AE00DA"/>
    <w:rsid w:val="00B251AC"/>
    <w:rsid w:val="00B254D8"/>
    <w:rsid w:val="00B331BE"/>
    <w:rsid w:val="00B37832"/>
    <w:rsid w:val="00B501C1"/>
    <w:rsid w:val="00B82713"/>
    <w:rsid w:val="00B8443F"/>
    <w:rsid w:val="00B94248"/>
    <w:rsid w:val="00BA3D4D"/>
    <w:rsid w:val="00BA703B"/>
    <w:rsid w:val="00BE7904"/>
    <w:rsid w:val="00BF4683"/>
    <w:rsid w:val="00C014F4"/>
    <w:rsid w:val="00C1638E"/>
    <w:rsid w:val="00C210E9"/>
    <w:rsid w:val="00C316E0"/>
    <w:rsid w:val="00C455F6"/>
    <w:rsid w:val="00C472C1"/>
    <w:rsid w:val="00C53AF6"/>
    <w:rsid w:val="00CB32BB"/>
    <w:rsid w:val="00CC349B"/>
    <w:rsid w:val="00D51CCB"/>
    <w:rsid w:val="00D5554E"/>
    <w:rsid w:val="00D914D4"/>
    <w:rsid w:val="00DA74D0"/>
    <w:rsid w:val="00DC2B50"/>
    <w:rsid w:val="00DE3A3D"/>
    <w:rsid w:val="00DF41BB"/>
    <w:rsid w:val="00DF4E68"/>
    <w:rsid w:val="00DF6ED7"/>
    <w:rsid w:val="00E10209"/>
    <w:rsid w:val="00E23B2E"/>
    <w:rsid w:val="00E46980"/>
    <w:rsid w:val="00E550D6"/>
    <w:rsid w:val="00E62C3C"/>
    <w:rsid w:val="00EA2CCD"/>
    <w:rsid w:val="00EB1113"/>
    <w:rsid w:val="00EC2745"/>
    <w:rsid w:val="00ED03A1"/>
    <w:rsid w:val="00EE1206"/>
    <w:rsid w:val="00EE4B79"/>
    <w:rsid w:val="00EF7F60"/>
    <w:rsid w:val="00F15E70"/>
    <w:rsid w:val="00F4793E"/>
    <w:rsid w:val="00F57A54"/>
    <w:rsid w:val="00F73ACB"/>
    <w:rsid w:val="00F8778C"/>
    <w:rsid w:val="00FA6307"/>
    <w:rsid w:val="00FD6282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1629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32DB"/>
    <w:rPr>
      <w:b/>
      <w:bCs/>
    </w:rPr>
  </w:style>
  <w:style w:type="character" w:customStyle="1" w:styleId="style9">
    <w:name w:val="style9"/>
    <w:basedOn w:val="DefaultParagraphFont"/>
    <w:rsid w:val="000432DB"/>
  </w:style>
  <w:style w:type="character" w:customStyle="1" w:styleId="style2">
    <w:name w:val="style2"/>
    <w:basedOn w:val="DefaultParagraphFont"/>
    <w:rsid w:val="00572144"/>
  </w:style>
  <w:style w:type="paragraph" w:styleId="Header">
    <w:name w:val="header"/>
    <w:basedOn w:val="Normal"/>
    <w:link w:val="HeaderChar"/>
    <w:uiPriority w:val="99"/>
    <w:semiHidden/>
    <w:unhideWhenUsed/>
    <w:rsid w:val="00FA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307"/>
  </w:style>
  <w:style w:type="paragraph" w:styleId="Footer">
    <w:name w:val="footer"/>
    <w:basedOn w:val="Normal"/>
    <w:link w:val="FooterChar"/>
    <w:uiPriority w:val="99"/>
    <w:unhideWhenUsed/>
    <w:rsid w:val="00FA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07"/>
  </w:style>
  <w:style w:type="table" w:styleId="TableGrid">
    <w:name w:val="Table Grid"/>
    <w:basedOn w:val="TableNormal"/>
    <w:uiPriority w:val="59"/>
    <w:rsid w:val="00353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A2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8487C-970A-439E-9842-48F22AE0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revolution hw10</dc:creator>
  <cp:lastModifiedBy>Teodora Kolarova</cp:lastModifiedBy>
  <cp:revision>29</cp:revision>
  <dcterms:created xsi:type="dcterms:W3CDTF">2019-03-08T20:25:00Z</dcterms:created>
  <dcterms:modified xsi:type="dcterms:W3CDTF">2019-03-11T17:16:00Z</dcterms:modified>
</cp:coreProperties>
</file>