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30" w:rsidRPr="00197F30" w:rsidRDefault="00197F30" w:rsidP="00F22783">
      <w:pPr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197F30">
        <w:rPr>
          <w:rFonts w:ascii="Times New Roman Bold" w:hAnsi="Times New Roman Bold" w:cs="Times New Roman"/>
          <w:b/>
          <w:caps/>
          <w:sz w:val="24"/>
          <w:szCs w:val="24"/>
        </w:rPr>
        <w:t>ОКС „бакалавър”- специалност Биоинформатика</w:t>
      </w:r>
    </w:p>
    <w:p w:rsidR="00E817C0" w:rsidRPr="00E817C0" w:rsidRDefault="00E817C0" w:rsidP="00F22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0">
        <w:rPr>
          <w:rFonts w:ascii="Times New Roman" w:hAnsi="Times New Roman" w:cs="Times New Roman"/>
          <w:b/>
          <w:sz w:val="24"/>
          <w:szCs w:val="24"/>
        </w:rPr>
        <w:t>Избираем</w:t>
      </w:r>
      <w:r w:rsidR="000C2576">
        <w:rPr>
          <w:rFonts w:ascii="Times New Roman" w:hAnsi="Times New Roman" w:cs="Times New Roman"/>
          <w:b/>
          <w:sz w:val="24"/>
          <w:szCs w:val="24"/>
        </w:rPr>
        <w:t xml:space="preserve">а дисциплина – І - </w:t>
      </w:r>
      <w:r w:rsidRPr="00E817C0">
        <w:rPr>
          <w:rFonts w:ascii="Times New Roman" w:hAnsi="Times New Roman" w:cs="Times New Roman"/>
          <w:b/>
          <w:sz w:val="24"/>
          <w:szCs w:val="24"/>
        </w:rPr>
        <w:t>7 семестър</w:t>
      </w:r>
    </w:p>
    <w:p w:rsidR="00E817C0" w:rsidRPr="00174288" w:rsidRDefault="00F22783" w:rsidP="00E8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C0">
        <w:rPr>
          <w:rFonts w:ascii="Times New Roman" w:hAnsi="Times New Roman" w:cs="Times New Roman"/>
          <w:sz w:val="24"/>
          <w:szCs w:val="24"/>
        </w:rPr>
        <w:t xml:space="preserve">- </w:t>
      </w:r>
      <w:r w:rsidR="00E817C0" w:rsidRPr="00197F30">
        <w:rPr>
          <w:rFonts w:ascii="Times New Roman" w:hAnsi="Times New Roman" w:cs="Times New Roman"/>
          <w:b/>
          <w:sz w:val="24"/>
          <w:szCs w:val="24"/>
        </w:rPr>
        <w:t>Сигнални пътища и мрежи</w:t>
      </w:r>
      <w:r w:rsidRPr="00197F3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гл.ас. </w:t>
      </w:r>
      <w:r w:rsidRPr="00174288">
        <w:rPr>
          <w:rFonts w:ascii="Times New Roman" w:hAnsi="Times New Roman" w:cs="Times New Roman"/>
          <w:sz w:val="24"/>
          <w:szCs w:val="24"/>
        </w:rPr>
        <w:t>д-р Евелина Д</w:t>
      </w:r>
      <w:r w:rsidR="008A2DEA">
        <w:rPr>
          <w:rFonts w:ascii="Times New Roman" w:hAnsi="Times New Roman" w:cs="Times New Roman"/>
          <w:sz w:val="24"/>
          <w:szCs w:val="24"/>
        </w:rPr>
        <w:t>а</w:t>
      </w:r>
      <w:r w:rsidRPr="00174288">
        <w:rPr>
          <w:rFonts w:ascii="Times New Roman" w:hAnsi="Times New Roman" w:cs="Times New Roman"/>
          <w:sz w:val="24"/>
          <w:szCs w:val="24"/>
        </w:rPr>
        <w:t>скалова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F22783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E817C0">
        <w:rPr>
          <w:rFonts w:ascii="Times New Roman" w:hAnsi="Times New Roman" w:cs="Times New Roman"/>
          <w:sz w:val="24"/>
          <w:szCs w:val="24"/>
        </w:rPr>
        <w:t xml:space="preserve"> </w:t>
      </w:r>
      <w:r w:rsidR="00F22783">
        <w:rPr>
          <w:rFonts w:ascii="Times New Roman" w:hAnsi="Times New Roman" w:cs="Times New Roman"/>
          <w:sz w:val="24"/>
          <w:szCs w:val="24"/>
        </w:rPr>
        <w:t xml:space="preserve"> - проф. д-р Велизар Гочев</w:t>
      </w:r>
    </w:p>
    <w:p w:rsidR="00E817C0" w:rsidRPr="00174288" w:rsidRDefault="00F22783" w:rsidP="00E817C0">
      <w:pPr>
        <w:rPr>
          <w:rFonts w:ascii="Times New Roman" w:hAnsi="Times New Roman" w:cs="Times New Roman"/>
          <w:sz w:val="24"/>
          <w:szCs w:val="24"/>
        </w:rPr>
      </w:pPr>
      <w:r w:rsidRPr="00174288">
        <w:rPr>
          <w:rFonts w:ascii="Times New Roman" w:hAnsi="Times New Roman" w:cs="Times New Roman"/>
          <w:sz w:val="24"/>
          <w:szCs w:val="24"/>
        </w:rPr>
        <w:t xml:space="preserve"> </w:t>
      </w:r>
      <w:r w:rsidR="00E817C0" w:rsidRPr="00174288">
        <w:rPr>
          <w:rFonts w:ascii="Times New Roman" w:hAnsi="Times New Roman" w:cs="Times New Roman"/>
          <w:sz w:val="24"/>
          <w:szCs w:val="24"/>
        </w:rPr>
        <w:t xml:space="preserve">- </w:t>
      </w:r>
      <w:r w:rsidR="00E817C0" w:rsidRPr="00174288">
        <w:rPr>
          <w:rFonts w:ascii="Times New Roman" w:hAnsi="Times New Roman" w:cs="Times New Roman"/>
          <w:b/>
          <w:sz w:val="24"/>
          <w:szCs w:val="24"/>
        </w:rPr>
        <w:t>Протеомика</w:t>
      </w:r>
      <w:r w:rsidR="00E817C0" w:rsidRPr="00174288">
        <w:rPr>
          <w:rFonts w:ascii="Times New Roman" w:hAnsi="Times New Roman" w:cs="Times New Roman"/>
          <w:sz w:val="24"/>
          <w:szCs w:val="24"/>
        </w:rPr>
        <w:t xml:space="preserve"> </w:t>
      </w:r>
      <w:r w:rsidRPr="00174288">
        <w:rPr>
          <w:rFonts w:ascii="Times New Roman" w:hAnsi="Times New Roman" w:cs="Times New Roman"/>
          <w:sz w:val="24"/>
          <w:szCs w:val="24"/>
        </w:rPr>
        <w:t>–</w:t>
      </w:r>
      <w:r w:rsidR="00E817C0" w:rsidRPr="00174288">
        <w:rPr>
          <w:rFonts w:ascii="Times New Roman" w:hAnsi="Times New Roman" w:cs="Times New Roman"/>
          <w:sz w:val="24"/>
          <w:szCs w:val="24"/>
        </w:rPr>
        <w:t xml:space="preserve"> </w:t>
      </w:r>
      <w:r w:rsidRPr="00174288">
        <w:rPr>
          <w:rFonts w:ascii="Times New Roman" w:hAnsi="Times New Roman" w:cs="Times New Roman"/>
          <w:sz w:val="24"/>
          <w:szCs w:val="24"/>
        </w:rPr>
        <w:t>доц. дн Самир Наимов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F22783">
        <w:rPr>
          <w:rFonts w:ascii="Times New Roman" w:hAnsi="Times New Roman" w:cs="Times New Roman"/>
          <w:b/>
          <w:sz w:val="24"/>
          <w:szCs w:val="24"/>
        </w:rPr>
        <w:t>Генетика и епигенетика</w:t>
      </w:r>
      <w:r w:rsidR="00F22783">
        <w:rPr>
          <w:rFonts w:ascii="Times New Roman" w:hAnsi="Times New Roman" w:cs="Times New Roman"/>
          <w:sz w:val="24"/>
          <w:szCs w:val="24"/>
        </w:rPr>
        <w:t xml:space="preserve"> – гл. ас. д-р Теодора Попова</w:t>
      </w:r>
    </w:p>
    <w:p w:rsidR="00B8329E" w:rsidRPr="00B8329E" w:rsidRDefault="00E817C0" w:rsidP="00B8329E">
      <w:pPr>
        <w:pStyle w:val="Bodytext20"/>
        <w:shd w:val="clear" w:color="auto" w:fill="auto"/>
        <w:tabs>
          <w:tab w:val="left" w:pos="366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F22783">
        <w:rPr>
          <w:rFonts w:ascii="Times New Roman" w:hAnsi="Times New Roman" w:cs="Times New Roman"/>
          <w:b/>
          <w:sz w:val="24"/>
          <w:szCs w:val="24"/>
        </w:rPr>
        <w:t>Микология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29E">
        <w:rPr>
          <w:rFonts w:ascii="Times New Roman" w:hAnsi="Times New Roman" w:cs="Times New Roman"/>
          <w:sz w:val="24"/>
          <w:szCs w:val="24"/>
        </w:rPr>
        <w:t>п</w:t>
      </w:r>
      <w:r w:rsidR="00B8329E" w:rsidRPr="00B8329E">
        <w:rPr>
          <w:rFonts w:ascii="Times New Roman" w:hAnsi="Times New Roman" w:cs="Times New Roman"/>
          <w:sz w:val="24"/>
          <w:szCs w:val="24"/>
        </w:rPr>
        <w:t xml:space="preserve">роф. </w:t>
      </w:r>
      <w:r w:rsidR="00B8329E">
        <w:rPr>
          <w:rFonts w:ascii="Times New Roman" w:hAnsi="Times New Roman" w:cs="Times New Roman"/>
          <w:sz w:val="24"/>
          <w:szCs w:val="24"/>
        </w:rPr>
        <w:t>д</w:t>
      </w:r>
      <w:r w:rsidR="00B8329E" w:rsidRPr="00B8329E">
        <w:rPr>
          <w:rFonts w:ascii="Times New Roman" w:hAnsi="Times New Roman" w:cs="Times New Roman"/>
          <w:sz w:val="24"/>
          <w:szCs w:val="24"/>
        </w:rPr>
        <w:t>-р Румен Младенов</w:t>
      </w:r>
    </w:p>
    <w:p w:rsidR="00E817C0" w:rsidRPr="000C2576" w:rsidRDefault="00E817C0" w:rsidP="00B832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C2576">
        <w:rPr>
          <w:rFonts w:ascii="Times New Roman" w:hAnsi="Times New Roman" w:cs="Times New Roman"/>
          <w:sz w:val="24"/>
          <w:szCs w:val="24"/>
        </w:rPr>
        <w:t xml:space="preserve"> - </w:t>
      </w:r>
      <w:r w:rsidRPr="000C2576">
        <w:rPr>
          <w:rFonts w:ascii="Times New Roman" w:hAnsi="Times New Roman" w:cs="Times New Roman"/>
          <w:b/>
          <w:sz w:val="24"/>
          <w:szCs w:val="24"/>
        </w:rPr>
        <w:t>Молекулярни маркери</w:t>
      </w:r>
      <w:r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F22783" w:rsidRPr="000C2576">
        <w:rPr>
          <w:rFonts w:ascii="Times New Roman" w:hAnsi="Times New Roman" w:cs="Times New Roman"/>
          <w:sz w:val="24"/>
          <w:szCs w:val="24"/>
        </w:rPr>
        <w:t>–</w:t>
      </w:r>
      <w:r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F22783" w:rsidRPr="000C2576">
        <w:rPr>
          <w:rFonts w:ascii="Times New Roman" w:hAnsi="Times New Roman" w:cs="Times New Roman"/>
          <w:sz w:val="24"/>
          <w:szCs w:val="24"/>
        </w:rPr>
        <w:t>гл.ас</w:t>
      </w:r>
      <w:r w:rsidRPr="000C2576">
        <w:rPr>
          <w:rFonts w:ascii="Times New Roman" w:hAnsi="Times New Roman" w:cs="Times New Roman"/>
          <w:sz w:val="24"/>
          <w:szCs w:val="24"/>
        </w:rPr>
        <w:t xml:space="preserve">. д-р </w:t>
      </w:r>
      <w:r w:rsidR="00F22783" w:rsidRPr="000C2576">
        <w:rPr>
          <w:rFonts w:ascii="Times New Roman" w:hAnsi="Times New Roman" w:cs="Times New Roman"/>
          <w:sz w:val="24"/>
          <w:szCs w:val="24"/>
        </w:rPr>
        <w:t>Елена Апостолова</w:t>
      </w:r>
    </w:p>
    <w:p w:rsidR="00C736BE" w:rsidRDefault="00C736BE" w:rsidP="00C736B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7D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C55AFD" w:rsidRPr="00C55AFD" w:rsidRDefault="00C736BE" w:rsidP="00873D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F30">
        <w:rPr>
          <w:rFonts w:ascii="Times New Roman" w:hAnsi="Times New Roman" w:cs="Times New Roman"/>
          <w:b/>
          <w:sz w:val="24"/>
          <w:szCs w:val="24"/>
        </w:rPr>
        <w:t>Сигнални пътища и мрежи</w:t>
      </w:r>
      <w:r w:rsidRPr="00197F3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C55AFD" w:rsidRPr="00197F30">
        <w:t xml:space="preserve"> </w:t>
      </w:r>
      <w:r w:rsidR="00C55AFD" w:rsidRPr="00C55AFD">
        <w:rPr>
          <w:rFonts w:ascii="Times New Roman" w:eastAsia="Times New Roman" w:hAnsi="Times New Roman" w:cs="Times New Roman"/>
          <w:sz w:val="24"/>
          <w:szCs w:val="24"/>
        </w:rPr>
        <w:t>Основата на еволюция на многоклетъчността е свързана с развитието на сложните механизми за междуклетъчна комуникация, без които многоклетъчен организъм не би могъл да съществува – клетките му трябва да могат да комуникират помежду си, както и да променят поведението с по синхронизиран начин, за да съществува организмът като цяло.</w:t>
      </w:r>
      <w:r w:rsidR="00C55AFD" w:rsidRPr="00C55AFD">
        <w:rPr>
          <w:rFonts w:ascii="Times New Roman" w:hAnsi="Times New Roman" w:cs="Times New Roman"/>
          <w:sz w:val="24"/>
          <w:szCs w:val="24"/>
        </w:rPr>
        <w:t xml:space="preserve"> </w:t>
      </w:r>
      <w:r w:rsidR="00C55AFD" w:rsidRPr="00C55AFD">
        <w:rPr>
          <w:rFonts w:ascii="Times New Roman" w:eastAsia="Times New Roman" w:hAnsi="Times New Roman" w:cs="Times New Roman"/>
          <w:sz w:val="24"/>
          <w:szCs w:val="24"/>
        </w:rPr>
        <w:t>Сигналната трансдукция (преносът на сигнали между клетките и в клетката, многообразните начини по които клетките комуникират помежду си, за да изградят многоклетъчен организъм, способен да реагира адекватно на променящата се среда) е обект засилен научен интерес. Курсът има за цел да запознае студентите с основните понятия и принципи на междуклетъчната и вътреклетъчна сигнализация, с основните типове междуклетъчна сигнализация (локална и глобална), с молекулярно-биологичните и биохимичните основи на сигналните взаимодействия  (електрохимични, рецепторни, ензимни). Въведението в сигналната трансдукция се изучава в първата част на курса, и служи за основа на втората част, в която са разгледани подробно основните сигнални пътища и процеси, регулиращи метаболизма, развитието, основите на невробиологията, стресовия отговор и програмираната клетъчна смърт (апоптоза).  Изучават се и някои принципи и примери на интеграция на сигнални пътища в сигнални мрежи.</w:t>
      </w:r>
      <w:r w:rsidR="00197F30">
        <w:rPr>
          <w:rFonts w:ascii="Times New Roman" w:hAnsi="Times New Roman" w:cs="Times New Roman"/>
          <w:sz w:val="24"/>
          <w:szCs w:val="24"/>
        </w:rPr>
        <w:t xml:space="preserve"> </w:t>
      </w:r>
      <w:r w:rsidR="00C55AFD" w:rsidRPr="00C55AFD">
        <w:rPr>
          <w:rFonts w:ascii="Times New Roman" w:eastAsia="Times New Roman" w:hAnsi="Times New Roman" w:cs="Times New Roman"/>
          <w:sz w:val="24"/>
          <w:szCs w:val="24"/>
        </w:rPr>
        <w:t xml:space="preserve">В този курс основно внимание е отделено на сигналните пътища при животните. </w:t>
      </w:r>
    </w:p>
    <w:p w:rsidR="00471EB1" w:rsidRPr="001A57CE" w:rsidRDefault="00C736BE" w:rsidP="00873DDC">
      <w:pPr>
        <w:pStyle w:val="Bodytext20"/>
        <w:shd w:val="clear" w:color="auto" w:fill="auto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3">
        <w:rPr>
          <w:rFonts w:ascii="Times New Roman" w:hAnsi="Times New Roman" w:cs="Times New Roman"/>
          <w:b/>
          <w:sz w:val="24"/>
          <w:szCs w:val="24"/>
        </w:rPr>
        <w:t>Биотехнология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1EB1">
        <w:rPr>
          <w:rFonts w:ascii="Times New Roman" w:hAnsi="Times New Roman" w:cs="Times New Roman"/>
          <w:sz w:val="24"/>
          <w:szCs w:val="24"/>
        </w:rPr>
        <w:t xml:space="preserve"> </w:t>
      </w:r>
      <w:r w:rsidR="00471EB1" w:rsidRPr="001A57CE">
        <w:rPr>
          <w:rFonts w:ascii="Times New Roman" w:hAnsi="Times New Roman" w:cs="Times New Roman"/>
          <w:sz w:val="24"/>
          <w:szCs w:val="24"/>
        </w:rPr>
        <w:t xml:space="preserve">В курса се разглеждат основите на биосинтетичните, биотрансформационните и биодеградационните процеси за индустриално производство на различни категории биопродукти (лекарствени вещества, хранителни адитиви, храни, напитки и др.) с участието на микробни системи. Първата част на лекционния курс касае въпросите на </w:t>
      </w:r>
      <w:r w:rsidR="00471EB1" w:rsidRPr="001A57CE">
        <w:rPr>
          <w:rFonts w:ascii="Times New Roman" w:hAnsi="Times New Roman" w:cs="Times New Roman"/>
          <w:i/>
          <w:sz w:val="24"/>
          <w:szCs w:val="24"/>
        </w:rPr>
        <w:t>Общата биотехнология</w:t>
      </w:r>
      <w:r w:rsidR="00471EB1" w:rsidRPr="001A57CE">
        <w:rPr>
          <w:rFonts w:ascii="Times New Roman" w:hAnsi="Times New Roman" w:cs="Times New Roman"/>
          <w:sz w:val="24"/>
          <w:szCs w:val="24"/>
        </w:rPr>
        <w:t xml:space="preserve"> – скрийнинг, характеристика, конструиране и съхранение на свръх-продуценти на биопродукти, метаболизъм на хранителните вещества в индустриални микробни системи, пътища за регулация на процесите на биосинтез на целеви продукти, изолиране, пречистване, анализ и приложение на биологично-активни вещества. Във втората част, условно наречена </w:t>
      </w:r>
      <w:r w:rsidR="00471EB1" w:rsidRPr="001A57CE">
        <w:rPr>
          <w:rFonts w:ascii="Times New Roman" w:hAnsi="Times New Roman" w:cs="Times New Roman"/>
          <w:i/>
          <w:sz w:val="24"/>
          <w:szCs w:val="24"/>
        </w:rPr>
        <w:t>Специална биотехнология,</w:t>
      </w:r>
      <w:r w:rsidR="00471EB1" w:rsidRPr="001A57CE">
        <w:rPr>
          <w:rFonts w:ascii="Times New Roman" w:hAnsi="Times New Roman" w:cs="Times New Roman"/>
          <w:sz w:val="24"/>
          <w:szCs w:val="24"/>
        </w:rPr>
        <w:t xml:space="preserve"> се разглеждат конкретни биотехнологии за производство на </w:t>
      </w:r>
      <w:r w:rsidR="00471EB1" w:rsidRPr="001A57CE">
        <w:rPr>
          <w:rFonts w:ascii="Times New Roman" w:hAnsi="Times New Roman" w:cs="Times New Roman"/>
          <w:sz w:val="24"/>
          <w:szCs w:val="24"/>
        </w:rPr>
        <w:lastRenderedPageBreak/>
        <w:t>антибиотици (пеницилини, цефалоспорини, аминогликозиди, макролиди и др.), ензими (амилази, целулази, проетеази и др.), някои витамини (В</w:t>
      </w:r>
      <w:r w:rsidR="00471EB1" w:rsidRPr="001A57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1EB1" w:rsidRPr="001A57CE">
        <w:rPr>
          <w:rFonts w:ascii="Times New Roman" w:hAnsi="Times New Roman" w:cs="Times New Roman"/>
          <w:sz w:val="24"/>
          <w:szCs w:val="24"/>
        </w:rPr>
        <w:t>, В</w:t>
      </w:r>
      <w:r w:rsidR="00471EB1" w:rsidRPr="001A57C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71EB1" w:rsidRPr="001A57CE">
        <w:rPr>
          <w:rFonts w:ascii="Times New Roman" w:hAnsi="Times New Roman" w:cs="Times New Roman"/>
          <w:sz w:val="24"/>
          <w:szCs w:val="24"/>
        </w:rPr>
        <w:t>, С, ергостерол, β-каротен), органични киселини, аминокиселини, протеини както и някои екологични биотехнологии за пречистване на отпадъци.</w:t>
      </w:r>
    </w:p>
    <w:p w:rsidR="00C736BE" w:rsidRPr="000C2576" w:rsidRDefault="00471EB1" w:rsidP="00873DDC">
      <w:pPr>
        <w:pStyle w:val="BodyTextIndent2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88">
        <w:rPr>
          <w:rFonts w:ascii="Times New Roman" w:hAnsi="Times New Roman" w:cs="Times New Roman"/>
          <w:b/>
          <w:sz w:val="24"/>
          <w:szCs w:val="24"/>
        </w:rPr>
        <w:t xml:space="preserve">Протеомика – </w:t>
      </w:r>
      <w:r w:rsidR="00174288" w:rsidRPr="00174288">
        <w:rPr>
          <w:rFonts w:ascii="Times New Roman" w:eastAsia="Times New Roman" w:hAnsi="Times New Roman" w:cs="Times New Roman"/>
          <w:sz w:val="24"/>
          <w:szCs w:val="24"/>
        </w:rPr>
        <w:t>Дисциплината протеомика е интердисцилинарен курс, който има за цел по-задълбочено и разширено изучаване</w:t>
      </w:r>
      <w:r w:rsidR="00174288" w:rsidRPr="00174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4288" w:rsidRPr="00174288">
        <w:rPr>
          <w:rFonts w:ascii="Times New Roman" w:eastAsia="Times New Roman" w:hAnsi="Times New Roman" w:cs="Times New Roman"/>
          <w:sz w:val="24"/>
          <w:szCs w:val="24"/>
        </w:rPr>
        <w:t>на белтъците в цялото им многообразие от структури и функции. Лекционният курс е организиран по начин позволяващ максимално да се използват знанията придобити по изучавани преди това дисциплина като молекулярна биология, молекулярна генетика и биологични мембрани.  В курса се набляга на взаимодействието на белтъците с други видове молекули, като съществено място е отделено на белтък-белтъчните и белтък-ДНК взаимодействия. В курса е отделено място на особеностите в химичната структура на белтъците и взаимовръзката им със специфичните свойства на белтъците. Обръща се специално внимание на анотацията на белтъци и метаболити, работата с наличните бази данни и използването на подходящи програмни продукти за протеомен анализ. Курсът дава познания за възможностите за манипулация на белтъчните структури и подобряване на техните биохимични качества посредством инструментите на протеиновото инженерство. Застъпват се основните методи за анализ на структурата на белтъчните молекули като ЯМР, рентгеноструктурен анализ, нискотемпературна електронна микроскопия,</w:t>
      </w:r>
      <w:r w:rsidR="00174288" w:rsidRPr="00174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Q-TOF, </w:t>
      </w:r>
      <w:r w:rsidR="00174288" w:rsidRPr="000C2576">
        <w:rPr>
          <w:rFonts w:ascii="Times New Roman" w:eastAsia="Times New Roman" w:hAnsi="Times New Roman" w:cs="Times New Roman"/>
          <w:sz w:val="24"/>
          <w:szCs w:val="24"/>
          <w:lang w:val="en-US"/>
        </w:rPr>
        <w:t>MALDI-TOF</w:t>
      </w:r>
      <w:r w:rsidR="00174288" w:rsidRPr="000C257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71EB1" w:rsidRPr="00471EB1" w:rsidRDefault="00471EB1" w:rsidP="00873DDC">
      <w:pPr>
        <w:pStyle w:val="BodyText"/>
        <w:spacing w:line="276" w:lineRule="auto"/>
        <w:jc w:val="both"/>
        <w:rPr>
          <w:sz w:val="24"/>
        </w:rPr>
      </w:pPr>
      <w:r w:rsidRPr="00F22783">
        <w:rPr>
          <w:b/>
          <w:sz w:val="24"/>
          <w:szCs w:val="24"/>
        </w:rPr>
        <w:t>Генетика и епигенетика</w:t>
      </w:r>
      <w:r>
        <w:rPr>
          <w:sz w:val="24"/>
          <w:szCs w:val="24"/>
        </w:rPr>
        <w:t xml:space="preserve"> –</w:t>
      </w:r>
      <w:r w:rsidRPr="00471EB1">
        <w:rPr>
          <w:sz w:val="24"/>
        </w:rPr>
        <w:t xml:space="preserve"> В курса по генетика и епигенетика се разкриват общите закономерности на повлияване на генната активност чрез различни форми на епигенетични модификации – метилиране на ДНК, хистонови модификации, и др. Изучават се различни механизми на епигенетични промени, а също и как експозиции, на които е изложен плода през бременността, може да са рискови за следващите поколения. Изучават се различни аспекти на приложение на епигенетичните изследвания. Връзката между хранителния статус и провокирането на епигенетични промени. Промени в епигенетичните профили и наднорменото тегло. Влиянието на токсини от околната среда върху епигенетични промени, свързани с карциногенезата. Връзката между взаимодействието гени-околна среда и здравето на човека. Изучава се приложението на епигенетични биомаркери за изследване на епигенетични промени, в резултат от въздействия от околната среда и т.н.</w:t>
      </w:r>
    </w:p>
    <w:p w:rsidR="00471EB1" w:rsidRPr="00B8329E" w:rsidRDefault="00471EB1" w:rsidP="00873DDC">
      <w:pPr>
        <w:pStyle w:val="BodyTextIndent"/>
        <w:spacing w:line="276" w:lineRule="auto"/>
        <w:ind w:left="0"/>
        <w:jc w:val="both"/>
        <w:rPr>
          <w:sz w:val="24"/>
          <w:szCs w:val="24"/>
        </w:rPr>
      </w:pPr>
      <w:r w:rsidRPr="00F22783">
        <w:rPr>
          <w:b/>
          <w:sz w:val="24"/>
          <w:szCs w:val="24"/>
        </w:rPr>
        <w:t>Микология</w:t>
      </w:r>
      <w:r>
        <w:rPr>
          <w:sz w:val="24"/>
          <w:szCs w:val="24"/>
        </w:rPr>
        <w:t>-</w:t>
      </w:r>
      <w:r w:rsidR="00B8329E" w:rsidRPr="00B8329E">
        <w:rPr>
          <w:lang w:val="ru-RU"/>
        </w:rPr>
        <w:t xml:space="preserve"> </w:t>
      </w:r>
      <w:r w:rsidR="00B8329E" w:rsidRPr="00B8329E">
        <w:rPr>
          <w:sz w:val="24"/>
          <w:szCs w:val="24"/>
          <w:lang w:val="ru-RU"/>
        </w:rPr>
        <w:t xml:space="preserve">Настоящият курс по Микология запознава студентите с гъбното царство. </w:t>
      </w:r>
      <w:r w:rsidR="00B8329E" w:rsidRPr="00B8329E">
        <w:rPr>
          <w:sz w:val="24"/>
          <w:szCs w:val="24"/>
        </w:rPr>
        <w:t xml:space="preserve">Изучават се особености на гъбните клетки, типове мицели, специализирани органи на вегетативното тяло, безполови и полови размножителни структури, основни отдели при гъбите, тяхната характеристика (вегетативни белези, цикъл на развитие, размножаване) и класификация. Засягат се и различните екологични и патогенни групи гъби. По време на курса студентите се запознават с важни в теоритично и стопанско значение представители, и с такива които намират приложение в съвременните биоинформатични технологии. Разглежда се потенциала на гъбите като се акцентува на основните принципи при продукцията на гъбни ензими, каротеноиди, антибиотици и се демонстрира наличието на биотехнологичен потенциал на гъбните липиди, полизахариди и полизахаропептиди.Знанията по микология, намират важно </w:t>
      </w:r>
      <w:r w:rsidR="00B8329E" w:rsidRPr="00B8329E">
        <w:rPr>
          <w:sz w:val="24"/>
          <w:szCs w:val="24"/>
        </w:rPr>
        <w:lastRenderedPageBreak/>
        <w:t>приложение при решаването на редица въпроси при професионалната реализация на специалистите</w:t>
      </w:r>
      <w:r w:rsidR="00B8329E" w:rsidRPr="00B8329E">
        <w:rPr>
          <w:sz w:val="24"/>
          <w:szCs w:val="24"/>
          <w:lang w:val="ru-RU"/>
        </w:rPr>
        <w:t xml:space="preserve"> </w:t>
      </w:r>
      <w:r w:rsidR="00B8329E" w:rsidRPr="00B8329E">
        <w:rPr>
          <w:sz w:val="24"/>
          <w:szCs w:val="24"/>
        </w:rPr>
        <w:t>биоинформатици.</w:t>
      </w:r>
    </w:p>
    <w:p w:rsidR="00471EB1" w:rsidRPr="000C2576" w:rsidRDefault="00471EB1" w:rsidP="00873DDC">
      <w:pPr>
        <w:pStyle w:val="Bodytext1"/>
        <w:shd w:val="clear" w:color="auto" w:fill="auto"/>
        <w:spacing w:line="276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174288">
        <w:rPr>
          <w:rFonts w:ascii="Times New Roman" w:hAnsi="Times New Roman" w:cs="Times New Roman"/>
          <w:b/>
          <w:sz w:val="24"/>
          <w:szCs w:val="24"/>
        </w:rPr>
        <w:t>Молекулярни маркери-</w:t>
      </w:r>
      <w:r w:rsidR="00174288" w:rsidRPr="00174288">
        <w:rPr>
          <w:rFonts w:ascii="Arial" w:hAnsi="Arial" w:cs="Arial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Курсът по Молекулярни маркери има за цел да разшири и задълбочи познанията на студентите, както и да ги  обвърже с най-новите насоки и постижения в областта на Молекулярната биология. В този смисъл</w:t>
      </w:r>
      <w:r w:rsidR="00174288" w:rsidRPr="000C2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4288" w:rsidRPr="000C2576">
        <w:rPr>
          <w:rFonts w:ascii="Times New Roman" w:hAnsi="Times New Roman" w:cs="Times New Roman"/>
          <w:sz w:val="24"/>
          <w:szCs w:val="24"/>
        </w:rPr>
        <w:t xml:space="preserve"> Молекулярните маркери се явява като един надграждащ курс. Растящият брой секвенирани и анотирани геноми на различни видове, огромния брой добре характеризирани гени и генни фамилии, нарастващият обхват на достъпни бази с данни за генна експресия (транскриптомика), все по-ефективното взаимодействие на молекулярната генетика с метаболомиката и протеомиката, нови високо ефективни и продуктивни експериментални методи, това е само част от предпоставките за интензивното развитието на молекулните маркери през последните годиини. Откриването на секвенционни полиморфизми в ядрените и органелни геноми могат да служат като високо информативни маркери за изследване структура, динамика и еволюция на растителни и животински геноми. Едно от най-съществените приемущества на молекулните маркери е възможността те да се установят без задължителна връзка с фенотипа, което позволява безпристрастно сравнение на адаптацията на организмите към средата, нейната генетична основа и ефекта и върху еволюцията на организмите.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Молекул</w:t>
      </w:r>
      <w:r w:rsidR="000C2576" w:rsidRPr="000C2576">
        <w:rPr>
          <w:rFonts w:ascii="Times New Roman" w:hAnsi="Times New Roman" w:cs="Times New Roman"/>
          <w:sz w:val="24"/>
          <w:szCs w:val="24"/>
        </w:rPr>
        <w:t>яр</w:t>
      </w:r>
      <w:r w:rsidR="00174288" w:rsidRPr="000C2576">
        <w:rPr>
          <w:rFonts w:ascii="Times New Roman" w:hAnsi="Times New Roman" w:cs="Times New Roman"/>
          <w:sz w:val="24"/>
          <w:szCs w:val="24"/>
        </w:rPr>
        <w:t>ните маркери предоставят специфично приемущество при определяне на генетичното разнообразие и на селекционното подобряване на растенията по отношение само на отделни, икономически важни белези.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Лекционния материал на курса, както и предвидените лабораторни упражнения ще запознаят студентите със същността на молекул</w:t>
      </w:r>
      <w:r w:rsidR="000C2576" w:rsidRPr="000C2576">
        <w:rPr>
          <w:rFonts w:ascii="Times New Roman" w:hAnsi="Times New Roman" w:cs="Times New Roman"/>
          <w:sz w:val="24"/>
          <w:szCs w:val="24"/>
        </w:rPr>
        <w:t>яр</w:t>
      </w:r>
      <w:r w:rsidR="00174288" w:rsidRPr="000C2576">
        <w:rPr>
          <w:rFonts w:ascii="Times New Roman" w:hAnsi="Times New Roman" w:cs="Times New Roman"/>
          <w:sz w:val="24"/>
          <w:szCs w:val="24"/>
        </w:rPr>
        <w:t>ните маркерни техники, развитието им през годините, както и възможните им приложения и критерии за подбор при специфични проблеми.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В курса е предвидено и запознаване на студентите с базите данни, свързани с работната проблематика и работата с тях.</w:t>
      </w:r>
    </w:p>
    <w:p w:rsidR="00E817C0" w:rsidRPr="00E817C0" w:rsidRDefault="00E817C0" w:rsidP="00F2278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b/>
          <w:sz w:val="24"/>
          <w:szCs w:val="24"/>
        </w:rPr>
        <w:t>Избираем</w:t>
      </w:r>
      <w:r w:rsidR="000C2576">
        <w:rPr>
          <w:rFonts w:ascii="Times New Roman" w:hAnsi="Times New Roman" w:cs="Times New Roman"/>
          <w:b/>
          <w:sz w:val="24"/>
          <w:szCs w:val="24"/>
        </w:rPr>
        <w:t>а</w:t>
      </w:r>
      <w:r w:rsidRPr="00E817C0">
        <w:rPr>
          <w:rFonts w:ascii="Times New Roman" w:hAnsi="Times New Roman" w:cs="Times New Roman"/>
          <w:b/>
          <w:sz w:val="24"/>
          <w:szCs w:val="24"/>
        </w:rPr>
        <w:t xml:space="preserve"> дисциплина – ІІ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817C0">
        <w:rPr>
          <w:rFonts w:ascii="Times New Roman" w:hAnsi="Times New Roman" w:cs="Times New Roman"/>
          <w:sz w:val="24"/>
          <w:szCs w:val="24"/>
        </w:rPr>
        <w:t xml:space="preserve">  8 семестър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>-</w:t>
      </w:r>
      <w:r w:rsidRPr="00C736BE">
        <w:rPr>
          <w:rFonts w:ascii="Times New Roman" w:hAnsi="Times New Roman" w:cs="Times New Roman"/>
          <w:b/>
          <w:sz w:val="24"/>
          <w:szCs w:val="24"/>
        </w:rPr>
        <w:t xml:space="preserve"> Биоетика</w:t>
      </w:r>
      <w:r w:rsidR="00C736BE">
        <w:rPr>
          <w:rFonts w:ascii="Times New Roman" w:hAnsi="Times New Roman" w:cs="Times New Roman"/>
          <w:sz w:val="24"/>
          <w:szCs w:val="24"/>
        </w:rPr>
        <w:t xml:space="preserve"> – гл.ас. д-р Теодора Коларова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C736BE">
        <w:rPr>
          <w:rFonts w:ascii="Times New Roman" w:hAnsi="Times New Roman" w:cs="Times New Roman"/>
          <w:b/>
          <w:sz w:val="24"/>
          <w:szCs w:val="24"/>
        </w:rPr>
        <w:t>Молекулярна имунология</w:t>
      </w:r>
      <w:r w:rsidR="00C736BE">
        <w:rPr>
          <w:rFonts w:ascii="Times New Roman" w:hAnsi="Times New Roman" w:cs="Times New Roman"/>
          <w:sz w:val="24"/>
          <w:szCs w:val="24"/>
        </w:rPr>
        <w:t xml:space="preserve"> - гл.ас. д-р Мариана Мърхова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C736BE">
        <w:rPr>
          <w:rFonts w:ascii="Times New Roman" w:hAnsi="Times New Roman" w:cs="Times New Roman"/>
          <w:b/>
          <w:sz w:val="24"/>
          <w:szCs w:val="24"/>
        </w:rPr>
        <w:t>Моделни задачи по генетика</w:t>
      </w:r>
      <w:r w:rsidR="00C736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36BE">
        <w:rPr>
          <w:rFonts w:ascii="Times New Roman" w:hAnsi="Times New Roman" w:cs="Times New Roman"/>
          <w:sz w:val="24"/>
          <w:szCs w:val="24"/>
        </w:rPr>
        <w:t>гл.ас. д-р Пенка Василева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</w:t>
      </w:r>
      <w:r w:rsidRPr="00C736BE">
        <w:rPr>
          <w:rFonts w:ascii="Times New Roman" w:hAnsi="Times New Roman" w:cs="Times New Roman"/>
          <w:b/>
          <w:sz w:val="24"/>
          <w:szCs w:val="24"/>
        </w:rPr>
        <w:t xml:space="preserve"> Казуси на формалната антропогенетика</w:t>
      </w:r>
      <w:r w:rsidR="00C736BE">
        <w:rPr>
          <w:rFonts w:ascii="Times New Roman" w:hAnsi="Times New Roman" w:cs="Times New Roman"/>
          <w:sz w:val="24"/>
          <w:szCs w:val="24"/>
        </w:rPr>
        <w:t xml:space="preserve"> - гл.ас. д-р Иван Стоянов</w:t>
      </w:r>
    </w:p>
    <w:p w:rsidR="00E817C0" w:rsidRPr="00410FB8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410FB8">
        <w:rPr>
          <w:rFonts w:ascii="Times New Roman" w:hAnsi="Times New Roman" w:cs="Times New Roman"/>
          <w:sz w:val="24"/>
          <w:szCs w:val="24"/>
        </w:rPr>
        <w:t xml:space="preserve"> - </w:t>
      </w:r>
      <w:r w:rsidRPr="00410FB8">
        <w:rPr>
          <w:rFonts w:ascii="Times New Roman" w:hAnsi="Times New Roman" w:cs="Times New Roman"/>
          <w:b/>
          <w:sz w:val="24"/>
          <w:szCs w:val="24"/>
        </w:rPr>
        <w:t>Молекулярни методи в таксономията</w:t>
      </w:r>
      <w:r w:rsidR="00C736BE" w:rsidRPr="00410FB8">
        <w:rPr>
          <w:rFonts w:ascii="Times New Roman" w:hAnsi="Times New Roman" w:cs="Times New Roman"/>
          <w:sz w:val="24"/>
          <w:szCs w:val="24"/>
        </w:rPr>
        <w:t xml:space="preserve"> </w:t>
      </w:r>
      <w:r w:rsidR="00873DDC" w:rsidRPr="00410FB8">
        <w:rPr>
          <w:rFonts w:ascii="Times New Roman" w:hAnsi="Times New Roman" w:cs="Times New Roman"/>
          <w:sz w:val="24"/>
          <w:szCs w:val="24"/>
        </w:rPr>
        <w:t>–</w:t>
      </w:r>
      <w:r w:rsidR="00C736BE" w:rsidRPr="00410FB8">
        <w:rPr>
          <w:rFonts w:ascii="Times New Roman" w:hAnsi="Times New Roman" w:cs="Times New Roman"/>
          <w:sz w:val="24"/>
          <w:szCs w:val="24"/>
        </w:rPr>
        <w:t xml:space="preserve"> </w:t>
      </w:r>
      <w:r w:rsidR="00873DDC" w:rsidRPr="00410FB8">
        <w:rPr>
          <w:rFonts w:ascii="Times New Roman" w:hAnsi="Times New Roman" w:cs="Times New Roman"/>
          <w:sz w:val="24"/>
          <w:szCs w:val="24"/>
        </w:rPr>
        <w:t>проф. д-р Илия Денев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C736BE">
        <w:rPr>
          <w:rFonts w:ascii="Times New Roman" w:hAnsi="Times New Roman" w:cs="Times New Roman"/>
          <w:b/>
          <w:sz w:val="24"/>
          <w:szCs w:val="24"/>
        </w:rPr>
        <w:t>Фитоценология</w:t>
      </w:r>
      <w:r w:rsidR="00C736BE">
        <w:rPr>
          <w:rFonts w:ascii="Times New Roman" w:hAnsi="Times New Roman" w:cs="Times New Roman"/>
          <w:sz w:val="24"/>
          <w:szCs w:val="24"/>
        </w:rPr>
        <w:t xml:space="preserve"> -</w:t>
      </w:r>
      <w:r w:rsidR="00C736BE" w:rsidRPr="00C736BE">
        <w:rPr>
          <w:rFonts w:ascii="Times New Roman" w:hAnsi="Times New Roman" w:cs="Times New Roman"/>
          <w:sz w:val="24"/>
          <w:szCs w:val="24"/>
        </w:rPr>
        <w:t xml:space="preserve"> </w:t>
      </w:r>
      <w:r w:rsidR="00C736BE">
        <w:rPr>
          <w:rFonts w:ascii="Times New Roman" w:hAnsi="Times New Roman" w:cs="Times New Roman"/>
          <w:sz w:val="24"/>
          <w:szCs w:val="24"/>
        </w:rPr>
        <w:t>гл.ас. д-р Ценка радукова</w:t>
      </w:r>
    </w:p>
    <w:p w:rsidR="00C736BE" w:rsidRPr="006E6D7D" w:rsidRDefault="00C736BE" w:rsidP="00C7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7D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C736BE" w:rsidRDefault="00C736BE" w:rsidP="00C736BE">
      <w:pPr>
        <w:jc w:val="both"/>
        <w:rPr>
          <w:rFonts w:ascii="Arial" w:eastAsia="Times New Roman" w:hAnsi="Arial" w:cs="Arial"/>
          <w:sz w:val="24"/>
          <w:szCs w:val="24"/>
        </w:rPr>
      </w:pPr>
      <w:r w:rsidRPr="00C736BE">
        <w:rPr>
          <w:rFonts w:ascii="Times New Roman" w:hAnsi="Times New Roman" w:cs="Times New Roman"/>
          <w:b/>
          <w:sz w:val="24"/>
          <w:szCs w:val="24"/>
        </w:rPr>
        <w:t>Биоетика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 xml:space="preserve">Целта на учебния курс по биоетика е да формира у студентите система от знания за теоретичните и приложните аспекти на биоетиката като основа за развитие на осъзнато нравствено отношение към живите системи, към Природата като цяло и да подпомогне изграждането на обоснована морална позиция в бъдещата им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професионална дейност при вземане на решения относно проблеми, свързани с прилагането на съвременни постижения на биологията, биотехнологиите и биомедицината.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>Предлаганата избираема дисциплина въвежда студентите в проблематиката за същността на живота, за границите и равнищата на намеса в биологичните системи при внедряване на новите технологии и откритията на биомедицинските науки в практиката. Чрез темите подбрани в курса се поставя акцент върху сложните трансформации на ценностите в съвременното общество, вкл. на разбирането за ценността на живота, както и върху моралните и нормативните въпроси, наложени от реалната практика и научно-изследователската дейност в сферата на биологичните и медицинските науки. Цялостният курс по биоетика ще осигури на студентите теоретична подготовка и практически опит за морално аргументирано, етично обосновано и съобразено с правовите норми решаване на казуси при бъдещата им професионална реализация в различни сфери на биотехнологичната и фармацевтичната промишленост, в областите на биомедицината, хранително-вкусовата и агро-индустрията,</w:t>
      </w:r>
      <w:r w:rsidRPr="001D13D2">
        <w:rPr>
          <w:rFonts w:ascii="Times New Roman" w:eastAsia="Times New Roman" w:hAnsi="Times New Roman" w:cs="Times New Roman"/>
          <w:sz w:val="24"/>
        </w:rPr>
        <w:t xml:space="preserve"> в екологията и опазването на околната среда.</w:t>
      </w:r>
    </w:p>
    <w:p w:rsidR="00C736BE" w:rsidRDefault="00C736BE" w:rsidP="00873DDC">
      <w:pPr>
        <w:pStyle w:val="Bodytext20"/>
        <w:shd w:val="clear" w:color="auto" w:fill="auto"/>
        <w:tabs>
          <w:tab w:val="left" w:pos="37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BE">
        <w:rPr>
          <w:rFonts w:ascii="Times New Roman" w:hAnsi="Times New Roman" w:cs="Times New Roman"/>
          <w:b/>
          <w:sz w:val="24"/>
          <w:szCs w:val="24"/>
        </w:rPr>
        <w:t>Молекулярна имунология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57CE">
        <w:rPr>
          <w:rFonts w:ascii="Times New Roman" w:hAnsi="Times New Roman" w:cs="Times New Roman"/>
          <w:sz w:val="24"/>
          <w:szCs w:val="24"/>
        </w:rPr>
        <w:t>Курсът има за задача да запознае студентите с клетките и тъканите на имунната система,  развитието на лимфоцитите, структурата и функциите на антигенните рецептори на молекулярно ниво. Курсът включва информация относно организацията на имунната система, принципите на вродения и адаптивен имунитет, структура и функции на антителата, генетичния контрол на имунния отговор, преработването и представянето на антигените, структурата и функциите на молекулите от ГКТС комплекса (МНС), активирането на лимфоцитите, биологията на цитокините и др. Особено внимание се отделя на имунобиологични методи, използвани широко в практиката. Разгледани са въпроси, свързани с практически направления за разработване на имунотерапевтични подходи при профилактиката на различни заболявания. В лекционния курс е включена дискусия относно еволюцията на имунната система.</w:t>
      </w:r>
    </w:p>
    <w:p w:rsidR="00C736BE" w:rsidRPr="00C736BE" w:rsidRDefault="00C736BE" w:rsidP="00873DDC">
      <w:pPr>
        <w:pStyle w:val="BodyTextIndent"/>
        <w:spacing w:before="240" w:line="276" w:lineRule="auto"/>
        <w:ind w:left="0"/>
        <w:jc w:val="both"/>
        <w:rPr>
          <w:sz w:val="24"/>
        </w:rPr>
      </w:pPr>
      <w:r w:rsidRPr="00C736BE">
        <w:rPr>
          <w:b/>
          <w:sz w:val="24"/>
          <w:szCs w:val="24"/>
        </w:rPr>
        <w:t>Моделни задачи по генетика</w:t>
      </w:r>
      <w:r>
        <w:rPr>
          <w:b/>
          <w:sz w:val="24"/>
          <w:szCs w:val="24"/>
        </w:rPr>
        <w:t xml:space="preserve">- </w:t>
      </w:r>
      <w:r w:rsidRPr="00C736BE">
        <w:rPr>
          <w:sz w:val="24"/>
        </w:rPr>
        <w:t xml:space="preserve">В курса се разглеждат основните принципи на наследствеността и изменчивостта и математическите закономерности, прилагани при решаване на задачи и генетично прогнозиране. Обърнато е внимание на основните типове генетични задачи, свързани с хибридологичен анализ, генетика на пола, мутационна генетика; молекулярна генетика, популационна генетика, селекционна генетика. </w:t>
      </w:r>
    </w:p>
    <w:p w:rsidR="00C736BE" w:rsidRDefault="00C736BE" w:rsidP="00873DD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98">
        <w:rPr>
          <w:rFonts w:ascii="Times New Roman" w:hAnsi="Times New Roman" w:cs="Times New Roman"/>
          <w:b/>
          <w:sz w:val="24"/>
          <w:szCs w:val="24"/>
        </w:rPr>
        <w:t>Казуси на формалната антропогенетика</w:t>
      </w:r>
      <w:r w:rsidRPr="006919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258F5">
        <w:rPr>
          <w:rFonts w:ascii="Arial" w:hAnsi="Arial" w:cs="Arial"/>
          <w:sz w:val="24"/>
          <w:szCs w:val="24"/>
        </w:rPr>
        <w:t xml:space="preserve"> </w:t>
      </w:r>
      <w:r w:rsidRPr="00691998">
        <w:rPr>
          <w:rFonts w:ascii="Times New Roman" w:hAnsi="Times New Roman" w:cs="Times New Roman"/>
          <w:sz w:val="24"/>
          <w:szCs w:val="24"/>
        </w:rPr>
        <w:t>Курсът предоставя информация за наследствеността при човека в норма и патология. Запознава с основните характеристики на различните типове унаследяване на признаци, заболявания и наследствени заложби. Коментират се генетичните аспекти на човешката патология, разглеждат се казуси за определяне на генетичен риск и прогнози за наследствени болести и предразположения. Изучава се генетичната обусловеност на нормални признаци и свойства и начина на предаването им в потомството. Решават се генетични задачи за изчисляване на вероятност за унаследяване и фенотипна изява.</w:t>
      </w:r>
    </w:p>
    <w:p w:rsidR="00410FB8" w:rsidRPr="00410FB8" w:rsidRDefault="00C736BE" w:rsidP="00410FB8">
      <w:pPr>
        <w:jc w:val="both"/>
        <w:rPr>
          <w:rFonts w:ascii="Times New Roman" w:hAnsi="Times New Roman" w:cs="Times New Roman"/>
          <w:sz w:val="24"/>
          <w:szCs w:val="24"/>
        </w:rPr>
      </w:pPr>
      <w:r w:rsidRPr="00410FB8">
        <w:rPr>
          <w:rFonts w:ascii="Times New Roman" w:hAnsi="Times New Roman" w:cs="Times New Roman"/>
          <w:b/>
          <w:sz w:val="24"/>
          <w:szCs w:val="24"/>
        </w:rPr>
        <w:lastRenderedPageBreak/>
        <w:t>Молекулярни методи в таксономията</w:t>
      </w:r>
      <w:r w:rsidRPr="00410FB8">
        <w:rPr>
          <w:rFonts w:ascii="Times New Roman" w:hAnsi="Times New Roman" w:cs="Times New Roman"/>
          <w:sz w:val="24"/>
          <w:szCs w:val="24"/>
        </w:rPr>
        <w:t xml:space="preserve"> -</w:t>
      </w:r>
      <w:r w:rsidR="00410FB8" w:rsidRPr="00410FB8">
        <w:rPr>
          <w:rFonts w:ascii="Times New Roman" w:hAnsi="Times New Roman" w:cs="Times New Roman"/>
          <w:sz w:val="24"/>
          <w:szCs w:val="24"/>
        </w:rPr>
        <w:t xml:space="preserve"> Класическата организмова таксономия има вековна история. Начало на изграждането на стр</w:t>
      </w:r>
      <w:r w:rsidR="00410FB8" w:rsidRPr="00410FB8">
        <w:rPr>
          <w:rFonts w:ascii="Times New Roman" w:hAnsi="Times New Roman" w:cs="Times New Roman"/>
          <w:sz w:val="24"/>
          <w:szCs w:val="24"/>
        </w:rPr>
        <w:t>о</w:t>
      </w:r>
      <w:r w:rsidR="00410FB8" w:rsidRPr="00410FB8">
        <w:rPr>
          <w:rFonts w:ascii="Times New Roman" w:hAnsi="Times New Roman" w:cs="Times New Roman"/>
          <w:sz w:val="24"/>
          <w:szCs w:val="24"/>
        </w:rPr>
        <w:t>йна система насочена към класификация на описаните видове полагат трудовете на Карл Линей. Макар че големите таксони са известни и неизменни от деветнадесети век, принадлежност на редица видове към един или друг по-висш таксон продължава да бъде обект на противоречия между различни школи таксономи. Основна причина за това е че “класическите” таксономи продължават да ползват методи които не са претърпели съществено ра</w:t>
      </w:r>
      <w:r w:rsidR="00410FB8" w:rsidRPr="00410FB8">
        <w:rPr>
          <w:rFonts w:ascii="Times New Roman" w:hAnsi="Times New Roman" w:cs="Times New Roman"/>
          <w:sz w:val="24"/>
          <w:szCs w:val="24"/>
        </w:rPr>
        <w:t>з</w:t>
      </w:r>
      <w:r w:rsidR="00410FB8" w:rsidRPr="00410FB8">
        <w:rPr>
          <w:rFonts w:ascii="Times New Roman" w:hAnsi="Times New Roman" w:cs="Times New Roman"/>
          <w:sz w:val="24"/>
          <w:szCs w:val="24"/>
        </w:rPr>
        <w:t>витие от времето на Карл Линей. Бързото развитие на молекулярната биология започнало от втората половина на двадесети век намира отражение и в таксономията. Развити са редица молекулярните методи позволяващи определяне на таксономичната принадлежност на видове и групи видове към един или друг висш таксон. На базата на отделни консервативни генните секвенции са изград</w:t>
      </w:r>
      <w:r w:rsidR="00410FB8" w:rsidRPr="00410FB8">
        <w:rPr>
          <w:rFonts w:ascii="Times New Roman" w:hAnsi="Times New Roman" w:cs="Times New Roman"/>
          <w:sz w:val="24"/>
          <w:szCs w:val="24"/>
        </w:rPr>
        <w:t>е</w:t>
      </w:r>
      <w:r w:rsidR="00410FB8" w:rsidRPr="00410FB8">
        <w:rPr>
          <w:rFonts w:ascii="Times New Roman" w:hAnsi="Times New Roman" w:cs="Times New Roman"/>
          <w:sz w:val="24"/>
          <w:szCs w:val="24"/>
        </w:rPr>
        <w:t>ни филогенетични дървета на редица висши таксони.Учебната дисциплина има за цел да запознае студентите с отделните техники и подходи използвани в съвременната таксономия за изследване и анализ на биоразнообразието в различни таксономични групи организми.</w:t>
      </w:r>
    </w:p>
    <w:p w:rsidR="00010056" w:rsidRDefault="00C736BE" w:rsidP="000C2576">
      <w:pPr>
        <w:spacing w:before="240"/>
        <w:jc w:val="both"/>
      </w:pPr>
      <w:r w:rsidRPr="00FF0ED2">
        <w:rPr>
          <w:rFonts w:ascii="Times New Roman" w:hAnsi="Times New Roman" w:cs="Times New Roman"/>
          <w:b/>
          <w:sz w:val="24"/>
          <w:szCs w:val="24"/>
        </w:rPr>
        <w:t>Фитоценология</w:t>
      </w:r>
      <w:r w:rsidRPr="00FF0E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FF0ED2">
        <w:rPr>
          <w:rFonts w:ascii="Times New Roman" w:hAnsi="Times New Roman" w:cs="Times New Roman"/>
          <w:sz w:val="24"/>
          <w:szCs w:val="24"/>
        </w:rPr>
        <w:t>Фитоценологията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Pr="00FF0ED2">
        <w:rPr>
          <w:rFonts w:ascii="Times New Roman" w:hAnsi="Times New Roman" w:cs="Times New Roman"/>
          <w:sz w:val="24"/>
          <w:szCs w:val="24"/>
        </w:rPr>
        <w:t>съвременен клон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0ED2">
        <w:rPr>
          <w:rFonts w:ascii="Times New Roman" w:hAnsi="Times New Roman" w:cs="Times New Roman"/>
          <w:sz w:val="24"/>
          <w:szCs w:val="24"/>
        </w:rPr>
        <w:t>на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0ED2">
        <w:rPr>
          <w:rFonts w:ascii="Times New Roman" w:hAnsi="Times New Roman" w:cs="Times New Roman"/>
          <w:sz w:val="24"/>
          <w:szCs w:val="24"/>
        </w:rPr>
        <w:t>ботаниката.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ED2">
        <w:rPr>
          <w:rFonts w:ascii="Times New Roman" w:hAnsi="Times New Roman" w:cs="Times New Roman"/>
          <w:sz w:val="24"/>
          <w:szCs w:val="24"/>
          <w:lang w:val="en-US"/>
        </w:rPr>
        <w:t>Курсът</w:t>
      </w:r>
      <w:proofErr w:type="spellEnd"/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0ED2">
        <w:rPr>
          <w:rFonts w:ascii="Times New Roman" w:hAnsi="Times New Roman" w:cs="Times New Roman"/>
          <w:sz w:val="24"/>
          <w:szCs w:val="24"/>
        </w:rPr>
        <w:t xml:space="preserve">запознава с основните понятия – видове фитоценози, ценопопулация, ценоклетка, консорция, </w:t>
      </w:r>
      <w:r>
        <w:rPr>
          <w:rFonts w:ascii="Times New Roman" w:hAnsi="Times New Roman" w:cs="Times New Roman"/>
          <w:sz w:val="24"/>
          <w:szCs w:val="24"/>
        </w:rPr>
        <w:t xml:space="preserve">както и с </w:t>
      </w:r>
      <w:r w:rsidRPr="00FF0ED2">
        <w:rPr>
          <w:rFonts w:ascii="Times New Roman" w:hAnsi="Times New Roman" w:cs="Times New Roman"/>
          <w:sz w:val="24"/>
          <w:szCs w:val="24"/>
        </w:rPr>
        <w:t xml:space="preserve">механизмите на взаимодействие между растенията и околата среда, между самите растения (преки </w:t>
      </w:r>
      <w:r>
        <w:rPr>
          <w:rFonts w:ascii="Times New Roman" w:hAnsi="Times New Roman" w:cs="Times New Roman"/>
          <w:sz w:val="24"/>
          <w:szCs w:val="24"/>
        </w:rPr>
        <w:t>и косвени),</w:t>
      </w:r>
      <w:r w:rsidRPr="00FF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0ED2">
        <w:rPr>
          <w:rFonts w:ascii="Times New Roman" w:hAnsi="Times New Roman" w:cs="Times New Roman"/>
          <w:sz w:val="24"/>
          <w:szCs w:val="24"/>
        </w:rPr>
        <w:t>ъстав и структура на фитоценоз</w:t>
      </w:r>
      <w:r>
        <w:rPr>
          <w:rFonts w:ascii="Times New Roman" w:hAnsi="Times New Roman" w:cs="Times New Roman"/>
          <w:sz w:val="24"/>
          <w:szCs w:val="24"/>
        </w:rPr>
        <w:t>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0ED2">
        <w:rPr>
          <w:rFonts w:ascii="Times New Roman" w:hAnsi="Times New Roman" w:cs="Times New Roman"/>
          <w:sz w:val="24"/>
          <w:szCs w:val="24"/>
        </w:rPr>
        <w:t>индинамика</w:t>
      </w:r>
      <w:proofErr w:type="gramEnd"/>
      <w:r w:rsidRPr="00FF0ED2">
        <w:rPr>
          <w:rFonts w:ascii="Times New Roman" w:hAnsi="Times New Roman" w:cs="Times New Roman"/>
          <w:sz w:val="24"/>
          <w:szCs w:val="24"/>
        </w:rPr>
        <w:t xml:space="preserve"> и синтаксономия. Акцентира се върху фитоценологичното райониране и основните фитоценози на България.</w:t>
      </w:r>
    </w:p>
    <w:sectPr w:rsidR="00010056" w:rsidSect="009C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817C0"/>
    <w:rsid w:val="00010056"/>
    <w:rsid w:val="000C2576"/>
    <w:rsid w:val="00174288"/>
    <w:rsid w:val="00197F30"/>
    <w:rsid w:val="00410FB8"/>
    <w:rsid w:val="00471EB1"/>
    <w:rsid w:val="004B0BF0"/>
    <w:rsid w:val="004D2424"/>
    <w:rsid w:val="005C283E"/>
    <w:rsid w:val="00873DDC"/>
    <w:rsid w:val="008A2DEA"/>
    <w:rsid w:val="009C0B5A"/>
    <w:rsid w:val="00B8329E"/>
    <w:rsid w:val="00C55AFD"/>
    <w:rsid w:val="00C736BE"/>
    <w:rsid w:val="00E11719"/>
    <w:rsid w:val="00E817C0"/>
    <w:rsid w:val="00F2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C736BE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736BE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736BE"/>
    <w:pPr>
      <w:spacing w:after="120" w:line="240" w:lineRule="auto"/>
      <w:ind w:left="36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36BE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71EB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71EB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odyText21">
    <w:name w:val="Body Text 2"/>
    <w:basedOn w:val="Normal"/>
    <w:link w:val="BodyText2Char"/>
    <w:uiPriority w:val="99"/>
    <w:unhideWhenUsed/>
    <w:rsid w:val="00B832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rsid w:val="00B8329E"/>
  </w:style>
  <w:style w:type="paragraph" w:styleId="BodyTextIndent2">
    <w:name w:val="Body Text Indent 2"/>
    <w:basedOn w:val="Normal"/>
    <w:link w:val="BodyTextIndent2Char"/>
    <w:uiPriority w:val="99"/>
    <w:unhideWhenUsed/>
    <w:rsid w:val="001742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4288"/>
  </w:style>
  <w:style w:type="character" w:customStyle="1" w:styleId="Bodytext0">
    <w:name w:val="Body text_"/>
    <w:link w:val="Bodytext1"/>
    <w:rsid w:val="00174288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"/>
    <w:basedOn w:val="Normal"/>
    <w:link w:val="Bodytext0"/>
    <w:rsid w:val="00174288"/>
    <w:pPr>
      <w:shd w:val="clear" w:color="auto" w:fill="FFFFFF"/>
      <w:spacing w:after="0" w:line="250" w:lineRule="exact"/>
      <w:jc w:val="both"/>
    </w:pPr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2017-02-21T12:03:00Z</dcterms:created>
  <dcterms:modified xsi:type="dcterms:W3CDTF">2017-03-13T15:19:00Z</dcterms:modified>
</cp:coreProperties>
</file>